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B1160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附件：</w:t>
      </w:r>
    </w:p>
    <w:p w14:paraId="2BAE0C59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9F63AC7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关于举办“‘和质量对话’—建筑企业讲好质量故事”暨</w:t>
      </w:r>
    </w:p>
    <w:p w14:paraId="552BCC3D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内蒙古自治区建筑业质量管理网络大赛的通知</w:t>
      </w:r>
    </w:p>
    <w:p w14:paraId="329E3CBD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DC959E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各盟市建筑业协会、满洲里市建筑业协会、会员单位：</w:t>
      </w:r>
    </w:p>
    <w:p w14:paraId="676B6AB9">
      <w:pPr>
        <w:bidi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  为全面贯彻党的二十大和二十届二中、三中全会精神，落实《质量强国建设纲要》部署，深入推动全民质量行动，根据国家市场监督管理总局等27个部门《关于开展2024年全国“质量月”活动的通知》的统一部署，切实推动工程建设质量效益提升，助力行业高质量发展，讲述鲜活质量故事，营造崇尚质量、追求卓越的浓厚氛围。经研究，决定举办“‘和质量对话’—建筑企业讲好质量故事”暨内蒙古自治区建筑业质量管理网络大赛。现将有关事项通知如下：</w:t>
      </w:r>
    </w:p>
    <w:p w14:paraId="5EEE047B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一、大赛主题</w:t>
      </w:r>
    </w:p>
    <w:p w14:paraId="2F0D4EBC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党的建设与质量、工程项目与质量、科技创新与质量、绿色发展与质量、标准化管理与质量、体系建设与质量等，结合各企业自身实际，全面挖掘属于建筑业企业中质量故事、质量感悟、质量心语、质量榜样和质量总结、质量案例等，力求主题鲜明、观点明确、生动流畅，富有导向性和说服力、感染力、传播力。</w:t>
      </w:r>
    </w:p>
    <w:p w14:paraId="5892D1F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二、大赛组织机构</w:t>
      </w:r>
    </w:p>
    <w:p w14:paraId="626F83F3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主办单位：内蒙古自治区建筑业协会</w:t>
      </w:r>
    </w:p>
    <w:p w14:paraId="3625615B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承办单位：内蒙古自治区建设工程质量安全管理与检测分会</w:t>
      </w:r>
    </w:p>
    <w:p w14:paraId="65B54AF5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协办单位：内蒙古自治区安装与消防分会</w:t>
      </w:r>
    </w:p>
    <w:p w14:paraId="1E661603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内蒙古自治区公路建设分会</w:t>
      </w:r>
    </w:p>
    <w:p w14:paraId="5A387A9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大赛组委会下设办公室，办公室设在质量安全部，负责统筹组织安排质量管理网络大赛相关事宜。</w:t>
      </w:r>
    </w:p>
    <w:p w14:paraId="4961FDC5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三、大赛时间安排</w:t>
      </w:r>
    </w:p>
    <w:p w14:paraId="26E8BD9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（一）9月10日至9月20日线上提交大赛报名表及参赛成果（文稿作品：WORD、PDF版，影像作品：PPT、视频）并进行初审。</w:t>
      </w:r>
    </w:p>
    <w:p w14:paraId="21E4E841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（二）9月20日开放网络通道进行投票。</w:t>
      </w:r>
    </w:p>
    <w:p w14:paraId="262061FF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（三）9月30日，公布结果。</w:t>
      </w:r>
    </w:p>
    <w:p w14:paraId="7D4316BB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四、申报要求及注意事项</w:t>
      </w:r>
    </w:p>
    <w:p w14:paraId="3D834157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（一）新闻报道作品：通讯、综述等，字数2000字以内。</w:t>
      </w:r>
    </w:p>
    <w:p w14:paraId="4B3A7026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（二）文学作品：文体不限，字数不限，诗词、散文、报告文学等。</w:t>
      </w:r>
    </w:p>
    <w:p w14:paraId="74B2AA21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（三）其他作品：短评、体会、感悟、杂谈等，字数在2500字以内。</w:t>
      </w:r>
    </w:p>
    <w:p w14:paraId="01A67B47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（四）影像作品：围绕建筑行业实际生产、管理、施工技术、工艺设备等进行的发明、创新、改造、设计、建议等。</w:t>
      </w:r>
    </w:p>
    <w:p w14:paraId="7E5CCE6A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1、视频格式：mp4</w:t>
      </w:r>
    </w:p>
    <w:p w14:paraId="5B7152F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2、拍摄形式：横屏(≥720p)</w:t>
      </w:r>
    </w:p>
    <w:p w14:paraId="290DD6CB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3、文件大小：不宜超过200MB(限5分钟以内)</w:t>
      </w:r>
    </w:p>
    <w:p w14:paraId="2BF8C5D9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（五）参赛作品必须为原创，确认拥有作品著作权，严禁剽窃、侵权。投稿视为同意主办方使用作品版权。</w:t>
      </w:r>
    </w:p>
    <w:p w14:paraId="61B1BF4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（六）主办方不承担(包括不限于)肖像权、名誉权、隐私权、著作权、商标权等纠纷而产生的法律责任，如出现上述纠纷，大赛组委会有权取消其参赛资格，收回其所获奖项，并保留追究其相关责任的权力。</w:t>
      </w:r>
    </w:p>
    <w:p w14:paraId="05F8B907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（七）本活动不收取任何费用。</w:t>
      </w:r>
    </w:p>
    <w:p w14:paraId="3CCB290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五、其他事项</w:t>
      </w:r>
    </w:p>
    <w:p w14:paraId="7ECBB7F1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（一）各推荐单位应认真做好参赛作品组织推选，派专人负责联络工作，并按照要求选送符合比赛的优秀作品；</w:t>
      </w:r>
    </w:p>
    <w:p w14:paraId="2624281E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（二）本次大赛设立一等奖、二等奖、三等奖。其中，专家打分占比85%，网络投票权重得分占比15%；</w:t>
      </w:r>
    </w:p>
    <w:p w14:paraId="24A85972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（三）协会将获奖作品汇总分类、编辑整理，在内蒙古自治区建筑业协会官方网站和微信公众号发布。</w:t>
      </w:r>
    </w:p>
    <w:p w14:paraId="459846C2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六、联系方式</w:t>
      </w:r>
    </w:p>
    <w:p w14:paraId="58E23385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 系 人：岑元元  梁嘉仪</w:t>
      </w:r>
    </w:p>
    <w:p w14:paraId="765FACDD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联系电话：0471-6294117、6682144</w:t>
      </w:r>
    </w:p>
    <w:p w14:paraId="5663F3E9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联系地址：呼和浩特市新城区丝绸之路大道兴泰商务广场T4号10层</w:t>
      </w:r>
    </w:p>
    <w:p w14:paraId="26AC9984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邮    编：010051</w:t>
      </w:r>
    </w:p>
    <w:p w14:paraId="0EB90C8E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网    站：www.nmgjzyxh.com</w:t>
      </w:r>
    </w:p>
    <w:p w14:paraId="27BEAE7F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邮    箱：nmjxzlaqb@163.com    </w:t>
      </w:r>
    </w:p>
    <w:p w14:paraId="784255F6">
      <w:pPr>
        <w:bidi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</w:t>
      </w:r>
    </w:p>
    <w:p w14:paraId="473C0F4A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附件：1.参赛报名表</w:t>
      </w:r>
    </w:p>
    <w:p w14:paraId="3D1AE505">
      <w:pPr>
        <w:bidi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2.推荐汇总表</w:t>
      </w:r>
    </w:p>
    <w:p w14:paraId="61154F93">
      <w:pPr>
        <w:bidi w:val="0"/>
        <w:ind w:firstLine="1600" w:firstLineChars="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3.评分细则</w:t>
      </w:r>
    </w:p>
    <w:p w14:paraId="53F67909">
      <w:pPr>
        <w:pStyle w:val="7"/>
        <w:rPr>
          <w:rFonts w:hint="eastAsia"/>
          <w:lang w:val="en-US" w:eastAsia="zh-CN"/>
        </w:rPr>
      </w:pPr>
    </w:p>
    <w:p w14:paraId="3BA85F90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 w14:paraId="0C936B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kern w:val="0"/>
          <w:szCs w:val="16"/>
          <w:lang w:val="en-US" w:eastAsia="zh-CN" w:bidi="ar"/>
        </w:rPr>
        <w:t xml:space="preserve">业培训 丨 会员工作 丨分会工作 丨 行业信用 </w:t>
      </w:r>
      <w:r>
        <w:rPr>
          <w:rFonts w:hint="eastAsia" w:ascii="Segoe UI" w:hAnsi="Segoe UI" w:eastAsia="Segoe UI" w:cs="Segoe UI"/>
          <w:i w:val="0"/>
          <w:iCs w:val="0"/>
          <w:caps w:val="0"/>
          <w:color w:val="FFFFFF"/>
          <w:spacing w:val="0"/>
          <w:kern w:val="0"/>
          <w:szCs w:val="16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89553B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4B2BE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43A6F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A46D6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816D3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A7305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B8A8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A55E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03DBD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68763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2AAD6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2728B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4B8CC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3E02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Calibri" w:eastAsia="仿宋_GB2312" w:cs="宋体"/>
          <w:color w:val="000000"/>
          <w:spacing w:val="-10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参赛报名表</w:t>
      </w:r>
    </w:p>
    <w:p w14:paraId="3456BFFE">
      <w:pPr>
        <w:spacing w:after="156" w:afterLines="50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pacing w:val="-6"/>
          <w:sz w:val="24"/>
        </w:rPr>
        <w:t>推荐</w:t>
      </w:r>
      <w:r>
        <w:rPr>
          <w:rFonts w:hint="eastAsia" w:ascii="仿宋" w:hAnsi="仿宋" w:eastAsia="仿宋" w:cs="仿宋"/>
          <w:color w:val="000000"/>
          <w:spacing w:val="-6"/>
          <w:sz w:val="24"/>
          <w:lang w:eastAsia="zh-CN"/>
        </w:rPr>
        <w:t>盟市</w:t>
      </w:r>
      <w:r>
        <w:rPr>
          <w:rFonts w:hint="eastAsia" w:ascii="仿宋" w:hAnsi="仿宋" w:eastAsia="仿宋" w:cs="仿宋"/>
          <w:color w:val="000000"/>
          <w:spacing w:val="-6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</w:rPr>
        <w:t xml:space="preserve">  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54"/>
        <w:gridCol w:w="946"/>
        <w:gridCol w:w="1411"/>
        <w:gridCol w:w="1418"/>
        <w:gridCol w:w="1668"/>
      </w:tblGrid>
      <w:tr w14:paraId="00FD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4" w:type="pct"/>
            <w:noWrap w:val="0"/>
            <w:vAlign w:val="center"/>
          </w:tcPr>
          <w:p w14:paraId="2E1153A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名称</w:t>
            </w:r>
          </w:p>
        </w:tc>
        <w:tc>
          <w:tcPr>
            <w:tcW w:w="4105" w:type="pct"/>
            <w:gridSpan w:val="5"/>
            <w:noWrap w:val="0"/>
            <w:vAlign w:val="center"/>
          </w:tcPr>
          <w:p w14:paraId="15CCF6F8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8E9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noWrap w:val="0"/>
            <w:vAlign w:val="center"/>
          </w:tcPr>
          <w:p w14:paraId="1D05665E"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  <w:t>企业名称</w:t>
            </w:r>
          </w:p>
        </w:tc>
        <w:tc>
          <w:tcPr>
            <w:tcW w:w="4105" w:type="pct"/>
            <w:gridSpan w:val="5"/>
            <w:noWrap w:val="0"/>
            <w:vAlign w:val="center"/>
          </w:tcPr>
          <w:p w14:paraId="62A6DCE6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BDE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noWrap w:val="0"/>
            <w:vAlign w:val="center"/>
          </w:tcPr>
          <w:p w14:paraId="7F854CEC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作品完成人(限10人）</w:t>
            </w:r>
          </w:p>
        </w:tc>
        <w:tc>
          <w:tcPr>
            <w:tcW w:w="4105" w:type="pct"/>
            <w:gridSpan w:val="5"/>
            <w:noWrap w:val="0"/>
            <w:vAlign w:val="center"/>
          </w:tcPr>
          <w:p w14:paraId="4D944191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70D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noWrap w:val="0"/>
            <w:vAlign w:val="center"/>
          </w:tcPr>
          <w:p w14:paraId="28DE1BEE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作品类型</w:t>
            </w:r>
          </w:p>
        </w:tc>
        <w:tc>
          <w:tcPr>
            <w:tcW w:w="4105" w:type="pct"/>
            <w:gridSpan w:val="5"/>
            <w:noWrap w:val="0"/>
            <w:vAlign w:val="center"/>
          </w:tcPr>
          <w:p w14:paraId="173EC3B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□新闻报道类     □文学类     □其他类     □影像类</w:t>
            </w:r>
          </w:p>
        </w:tc>
      </w:tr>
      <w:tr w14:paraId="0E77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94" w:type="pct"/>
            <w:noWrap w:val="0"/>
            <w:vAlign w:val="center"/>
          </w:tcPr>
          <w:p w14:paraId="2EB629B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联系人</w:t>
            </w:r>
          </w:p>
        </w:tc>
        <w:tc>
          <w:tcPr>
            <w:tcW w:w="912" w:type="pct"/>
            <w:noWrap w:val="0"/>
            <w:vAlign w:val="center"/>
          </w:tcPr>
          <w:p w14:paraId="2A6ED8CF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pct"/>
            <w:noWrap w:val="0"/>
            <w:vAlign w:val="center"/>
          </w:tcPr>
          <w:p w14:paraId="174CA67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828" w:type="pct"/>
            <w:noWrap w:val="0"/>
            <w:vAlign w:val="center"/>
          </w:tcPr>
          <w:p w14:paraId="374824B7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32" w:type="pct"/>
            <w:noWrap w:val="0"/>
            <w:vAlign w:val="center"/>
          </w:tcPr>
          <w:p w14:paraId="4BD60F40">
            <w:pPr>
              <w:ind w:left="20"/>
              <w:jc w:val="center"/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  <w:t>手   机</w:t>
            </w:r>
          </w:p>
        </w:tc>
        <w:tc>
          <w:tcPr>
            <w:tcW w:w="977" w:type="pct"/>
            <w:noWrap w:val="0"/>
            <w:vAlign w:val="center"/>
          </w:tcPr>
          <w:p w14:paraId="6BAD4A78">
            <w:pPr>
              <w:jc w:val="left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  <w:tr w14:paraId="0607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5000" w:type="pct"/>
            <w:gridSpan w:val="6"/>
            <w:noWrap w:val="0"/>
            <w:vAlign w:val="top"/>
          </w:tcPr>
          <w:p w14:paraId="49D1F91D"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限200字以内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  <w:p w14:paraId="4D15F97C">
            <w:pPr>
              <w:spacing w:after="156" w:afterLines="50"/>
              <w:ind w:right="1151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</w:t>
            </w:r>
          </w:p>
        </w:tc>
      </w:tr>
      <w:tr w14:paraId="3B81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00" w:type="pct"/>
            <w:gridSpan w:val="6"/>
            <w:noWrap w:val="0"/>
            <w:vAlign w:val="top"/>
          </w:tcPr>
          <w:p w14:paraId="4A79A5E5"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企业推荐意见</w:t>
            </w:r>
          </w:p>
          <w:p w14:paraId="08EB409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55A5251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33E7006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179F393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2DADFD6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01EE83CA">
            <w:pPr>
              <w:ind w:firstLine="630" w:firstLineChars="300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                                  </w:t>
            </w:r>
          </w:p>
          <w:p w14:paraId="7376241D">
            <w:pPr>
              <w:ind w:firstLine="6090" w:firstLineChars="29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月   日</w:t>
            </w:r>
          </w:p>
          <w:p w14:paraId="5D9F05A0">
            <w:pPr>
              <w:ind w:firstLine="6720" w:firstLineChars="32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(盖章)</w:t>
            </w:r>
          </w:p>
        </w:tc>
      </w:tr>
      <w:tr w14:paraId="1456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00" w:type="pct"/>
            <w:gridSpan w:val="6"/>
            <w:noWrap w:val="0"/>
            <w:vAlign w:val="top"/>
          </w:tcPr>
          <w:p w14:paraId="30DD8813"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推荐单位意见</w:t>
            </w:r>
          </w:p>
          <w:p w14:paraId="4FEC049E">
            <w:pPr>
              <w:rPr>
                <w:rFonts w:hint="eastAsia"/>
                <w:lang w:val="en-US" w:eastAsia="zh-CN"/>
              </w:rPr>
            </w:pPr>
          </w:p>
          <w:p w14:paraId="3796ED68">
            <w:pPr>
              <w:pStyle w:val="2"/>
              <w:rPr>
                <w:rFonts w:hint="eastAsia"/>
                <w:lang w:val="en-US" w:eastAsia="zh-CN"/>
              </w:rPr>
            </w:pPr>
          </w:p>
          <w:p w14:paraId="45015355">
            <w:pPr>
              <w:pStyle w:val="2"/>
              <w:rPr>
                <w:rFonts w:hint="eastAsia"/>
                <w:lang w:val="en-US" w:eastAsia="zh-CN"/>
              </w:rPr>
            </w:pPr>
          </w:p>
          <w:p w14:paraId="2C3FC666">
            <w:pPr>
              <w:rPr>
                <w:rFonts w:hint="eastAsia"/>
                <w:lang w:val="en-US" w:eastAsia="zh-CN"/>
              </w:rPr>
            </w:pPr>
          </w:p>
          <w:p w14:paraId="67B20826">
            <w:pPr>
              <w:pStyle w:val="2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年   月   日</w:t>
            </w:r>
          </w:p>
          <w:p w14:paraId="166D6368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(盖章)</w:t>
            </w:r>
          </w:p>
        </w:tc>
      </w:tr>
    </w:tbl>
    <w:p w14:paraId="4CFCD7FE"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7ED21E6">
      <w:pPr>
        <w:rPr>
          <w:rFonts w:hint="eastAsia" w:ascii="仿宋_GB2312" w:hAnsi="仿宋_GB2312" w:eastAsia="仿宋_GB2312" w:cs="仿宋_GB2312"/>
          <w:b/>
          <w:color w:val="000000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 w14:paraId="2189BE4B">
      <w:pPr>
        <w:widowControl w:val="0"/>
        <w:tabs>
          <w:tab w:val="left" w:pos="540"/>
          <w:tab w:val="left" w:pos="90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推荐汇总表（推荐单位用表）</w:t>
      </w:r>
    </w:p>
    <w:p w14:paraId="42CD08BA">
      <w:pPr>
        <w:tabs>
          <w:tab w:val="left" w:pos="6271"/>
          <w:tab w:val="left" w:pos="9686"/>
          <w:tab w:val="left" w:pos="12206"/>
          <w:tab w:val="left" w:pos="14333"/>
        </w:tabs>
        <w:autoSpaceDE w:val="0"/>
        <w:autoSpaceDN w:val="0"/>
        <w:spacing w:before="129" w:after="0" w:line="240" w:lineRule="auto"/>
        <w:ind w:left="220" w:right="0" w:firstLine="0"/>
        <w:jc w:val="left"/>
        <w:rPr>
          <w:rFonts w:ascii="Times New Roman" w:hAnsi="仿宋" w:eastAsia="Times New Roman" w:cs="仿宋"/>
          <w:kern w:val="0"/>
          <w:sz w:val="21"/>
          <w:szCs w:val="22"/>
          <w:u w:val="single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2"/>
          <w:lang w:val="zh-CN" w:bidi="zh-CN"/>
        </w:rPr>
        <w:t>协会名称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（公章）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联系人：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lang w:val="zh-CN" w:bidi="zh-CN"/>
        </w:rPr>
        <w:t>电话：</w:t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</w:p>
    <w:tbl>
      <w:tblPr>
        <w:tblStyle w:val="9"/>
        <w:tblW w:w="15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248"/>
        <w:gridCol w:w="5018"/>
        <w:gridCol w:w="1787"/>
        <w:gridCol w:w="1786"/>
        <w:gridCol w:w="1879"/>
      </w:tblGrid>
      <w:tr w14:paraId="607E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50AC283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248" w:type="dxa"/>
            <w:noWrap w:val="0"/>
            <w:vAlign w:val="center"/>
          </w:tcPr>
          <w:p w14:paraId="4C13B83B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018" w:type="dxa"/>
            <w:noWrap w:val="0"/>
            <w:vAlign w:val="center"/>
          </w:tcPr>
          <w:p w14:paraId="0D3E51DA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787" w:type="dxa"/>
            <w:noWrap w:val="0"/>
            <w:vAlign w:val="center"/>
          </w:tcPr>
          <w:p w14:paraId="0A62CA5B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作品类型</w:t>
            </w:r>
          </w:p>
        </w:tc>
        <w:tc>
          <w:tcPr>
            <w:tcW w:w="1786" w:type="dxa"/>
            <w:noWrap w:val="0"/>
            <w:vAlign w:val="center"/>
          </w:tcPr>
          <w:p w14:paraId="67CF5B45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9" w:type="dxa"/>
            <w:noWrap w:val="0"/>
            <w:vAlign w:val="center"/>
          </w:tcPr>
          <w:p w14:paraId="68D93FC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</w:tr>
      <w:tr w14:paraId="5B89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4E7FDA49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48" w:type="dxa"/>
            <w:noWrap w:val="0"/>
            <w:vAlign w:val="center"/>
          </w:tcPr>
          <w:p w14:paraId="0EAEE8B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noWrap w:val="0"/>
            <w:vAlign w:val="center"/>
          </w:tcPr>
          <w:p w14:paraId="1EC52D8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F79583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F354EA9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379A5C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5D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3116AC53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248" w:type="dxa"/>
            <w:noWrap w:val="0"/>
            <w:vAlign w:val="center"/>
          </w:tcPr>
          <w:p w14:paraId="610A5589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noWrap w:val="0"/>
            <w:vAlign w:val="center"/>
          </w:tcPr>
          <w:p w14:paraId="7DBDB67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62D60C6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77DD997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9B29E62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87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71F9B8B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248" w:type="dxa"/>
            <w:noWrap w:val="0"/>
            <w:vAlign w:val="center"/>
          </w:tcPr>
          <w:p w14:paraId="656026C5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noWrap w:val="0"/>
            <w:vAlign w:val="center"/>
          </w:tcPr>
          <w:p w14:paraId="2B1B5EDA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8D92BA1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31964CF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3A6266E2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83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7BCC75A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248" w:type="dxa"/>
            <w:noWrap w:val="0"/>
            <w:vAlign w:val="center"/>
          </w:tcPr>
          <w:p w14:paraId="63218F96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noWrap w:val="0"/>
            <w:vAlign w:val="center"/>
          </w:tcPr>
          <w:p w14:paraId="3EFAE19D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6A539F3F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29327AF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82CCC9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F9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4157EDC6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248" w:type="dxa"/>
            <w:noWrap w:val="0"/>
            <w:vAlign w:val="center"/>
          </w:tcPr>
          <w:p w14:paraId="0F0B122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noWrap w:val="0"/>
            <w:vAlign w:val="center"/>
          </w:tcPr>
          <w:p w14:paraId="6363251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3E2597A5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8C1A07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26F4DCEB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70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1BB59031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248" w:type="dxa"/>
            <w:noWrap w:val="0"/>
            <w:vAlign w:val="center"/>
          </w:tcPr>
          <w:p w14:paraId="49849A1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noWrap w:val="0"/>
            <w:vAlign w:val="center"/>
          </w:tcPr>
          <w:p w14:paraId="0C9A9F8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64D1983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78DD345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EAAA416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F6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noWrap w:val="0"/>
            <w:vAlign w:val="center"/>
          </w:tcPr>
          <w:p w14:paraId="1B8CB345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4248" w:type="dxa"/>
            <w:noWrap w:val="0"/>
            <w:vAlign w:val="center"/>
          </w:tcPr>
          <w:p w14:paraId="0CC05AA9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noWrap w:val="0"/>
            <w:vAlign w:val="center"/>
          </w:tcPr>
          <w:p w14:paraId="58C689B8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7B3A97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818D965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58AF9D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4E32E1E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065A8730">
      <w:pPr>
        <w:widowControl/>
        <w:kinsoku w:val="0"/>
        <w:autoSpaceDE w:val="0"/>
        <w:autoSpaceDN w:val="0"/>
        <w:adjustRightInd w:val="0"/>
        <w:snapToGrid w:val="0"/>
        <w:spacing w:before="142" w:line="178" w:lineRule="auto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231F2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231F20"/>
          <w:spacing w:val="6"/>
          <w:kern w:val="0"/>
          <w:sz w:val="32"/>
          <w:szCs w:val="32"/>
          <w:lang w:val="en-US" w:eastAsia="zh-CN"/>
        </w:rPr>
        <w:t>附件3</w:t>
      </w:r>
    </w:p>
    <w:p w14:paraId="58841C06">
      <w:pPr>
        <w:widowControl/>
        <w:kinsoku w:val="0"/>
        <w:autoSpaceDE w:val="0"/>
        <w:autoSpaceDN w:val="0"/>
        <w:adjustRightInd w:val="0"/>
        <w:snapToGrid w:val="0"/>
        <w:spacing w:before="142" w:line="17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231F20"/>
          <w:spacing w:val="6"/>
          <w:kern w:val="0"/>
          <w:sz w:val="44"/>
          <w:szCs w:val="44"/>
        </w:rPr>
        <w:t>评分细则</w:t>
      </w:r>
    </w:p>
    <w:tbl>
      <w:tblPr>
        <w:tblStyle w:val="12"/>
        <w:tblW w:w="8953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528"/>
        <w:gridCol w:w="5232"/>
        <w:gridCol w:w="1277"/>
      </w:tblGrid>
      <w:tr w14:paraId="4A34469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16" w:type="dxa"/>
            <w:noWrap w:val="0"/>
            <w:vAlign w:val="top"/>
          </w:tcPr>
          <w:p w14:paraId="5A9D3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5" w:lineRule="auto"/>
              <w:ind w:left="231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6760" w:type="dxa"/>
            <w:gridSpan w:val="2"/>
            <w:noWrap w:val="0"/>
            <w:vAlign w:val="top"/>
          </w:tcPr>
          <w:p w14:paraId="337076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4" w:lineRule="auto"/>
              <w:ind w:left="2914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4"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3"/>
                <w:kern w:val="0"/>
                <w:sz w:val="24"/>
                <w:szCs w:val="24"/>
              </w:rPr>
              <w:t>分标准</w:t>
            </w:r>
          </w:p>
        </w:tc>
        <w:tc>
          <w:tcPr>
            <w:tcW w:w="1277" w:type="dxa"/>
            <w:noWrap w:val="0"/>
            <w:vAlign w:val="top"/>
          </w:tcPr>
          <w:p w14:paraId="6537FA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4" w:lineRule="auto"/>
              <w:ind w:left="172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6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3"/>
                <w:kern w:val="0"/>
                <w:sz w:val="24"/>
                <w:szCs w:val="24"/>
              </w:rPr>
              <w:t>值设定</w:t>
            </w:r>
          </w:p>
        </w:tc>
      </w:tr>
      <w:tr w14:paraId="2ACA5B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noWrap w:val="0"/>
            <w:vAlign w:val="center"/>
          </w:tcPr>
          <w:p w14:paraId="00F32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1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center"/>
          </w:tcPr>
          <w:p w14:paraId="49841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99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创新性</w:t>
            </w:r>
          </w:p>
          <w:p w14:paraId="3D5D82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99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30分)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53D19F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95" w:lineRule="auto"/>
              <w:ind w:left="118" w:right="1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内容新颖，关键技术为原创内容，聚焦问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题是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行业中具体知识或问题点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"/>
                <w:kern w:val="0"/>
                <w:sz w:val="21"/>
                <w:szCs w:val="21"/>
              </w:rPr>
              <w:t>。</w:t>
            </w:r>
          </w:p>
        </w:tc>
        <w:tc>
          <w:tcPr>
            <w:tcW w:w="0" w:type="dxa"/>
            <w:noWrap w:val="0"/>
            <w:vAlign w:val="top"/>
          </w:tcPr>
          <w:p w14:paraId="6BE961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"/>
                <w:kern w:val="0"/>
                <w:sz w:val="21"/>
                <w:szCs w:val="21"/>
              </w:rPr>
              <w:t>21-30</w:t>
            </w:r>
          </w:p>
        </w:tc>
      </w:tr>
      <w:tr w14:paraId="72803E2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325C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center"/>
          </w:tcPr>
          <w:p w14:paraId="2A7650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27A1AB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91" w:lineRule="auto"/>
              <w:ind w:left="118" w:right="103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借鉴已有技术，在原来基础上提出扩展性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新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建议，聚焦问题具体充实。</w:t>
            </w:r>
          </w:p>
        </w:tc>
        <w:tc>
          <w:tcPr>
            <w:tcW w:w="0" w:type="dxa"/>
            <w:noWrap w:val="0"/>
            <w:vAlign w:val="top"/>
          </w:tcPr>
          <w:p w14:paraId="2D3C46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1-20</w:t>
            </w:r>
          </w:p>
        </w:tc>
      </w:tr>
      <w:tr w14:paraId="5372D3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noWrap w:val="0"/>
            <w:vAlign w:val="center"/>
          </w:tcPr>
          <w:p w14:paraId="51939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center"/>
          </w:tcPr>
          <w:p w14:paraId="7ACD03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38E839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301" w:lineRule="auto"/>
              <w:ind w:right="12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只是对已有技术进行了舒适性改进，未改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6"/>
                <w:kern w:val="0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6"/>
                <w:kern w:val="0"/>
                <w:sz w:val="21"/>
                <w:szCs w:val="21"/>
              </w:rPr>
              <w:t>原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有技术主要形式，聚焦问题较为抽象、宽泛。</w:t>
            </w:r>
          </w:p>
        </w:tc>
        <w:tc>
          <w:tcPr>
            <w:tcW w:w="0" w:type="dxa"/>
            <w:noWrap w:val="0"/>
            <w:vAlign w:val="top"/>
          </w:tcPr>
          <w:p w14:paraId="74FA92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6A7FE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0-10</w:t>
            </w:r>
          </w:p>
        </w:tc>
      </w:tr>
      <w:tr w14:paraId="2D269C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noWrap w:val="0"/>
            <w:vAlign w:val="center"/>
          </w:tcPr>
          <w:p w14:paraId="791E40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2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center"/>
          </w:tcPr>
          <w:p w14:paraId="226FE1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实用性</w:t>
            </w:r>
          </w:p>
          <w:p w14:paraId="1FF734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30分)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1DC466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67" w:lineRule="auto"/>
              <w:ind w:left="118" w:right="1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创新思路先进，实用性强，具有较好的通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9"/>
                <w:kern w:val="0"/>
                <w:sz w:val="21"/>
                <w:szCs w:val="21"/>
              </w:rPr>
              <w:t>用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可普遍提高行业施工的工作、管理效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率。</w:t>
            </w:r>
          </w:p>
        </w:tc>
        <w:tc>
          <w:tcPr>
            <w:tcW w:w="0" w:type="dxa"/>
            <w:noWrap w:val="0"/>
            <w:vAlign w:val="top"/>
          </w:tcPr>
          <w:p w14:paraId="4CA987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"/>
                <w:kern w:val="0"/>
                <w:sz w:val="21"/>
                <w:szCs w:val="21"/>
              </w:rPr>
            </w:pPr>
          </w:p>
          <w:p w14:paraId="7B7FEA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"/>
                <w:kern w:val="0"/>
                <w:sz w:val="21"/>
                <w:szCs w:val="21"/>
              </w:rPr>
              <w:t>21-30</w:t>
            </w:r>
          </w:p>
        </w:tc>
      </w:tr>
      <w:tr w14:paraId="085CFAC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317E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center"/>
          </w:tcPr>
          <w:p w14:paraId="7DD500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2E932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94" w:lineRule="auto"/>
              <w:ind w:left="120" w:right="103" w:hanging="2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创新思路较为先进，实用性较强，可针对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"/>
                <w:kern w:val="0"/>
                <w:sz w:val="21"/>
                <w:szCs w:val="21"/>
              </w:rPr>
              <w:t>中的某一类问题提高工作、管理效率。</w:t>
            </w:r>
          </w:p>
        </w:tc>
        <w:tc>
          <w:tcPr>
            <w:tcW w:w="0" w:type="dxa"/>
            <w:noWrap w:val="0"/>
            <w:vAlign w:val="top"/>
          </w:tcPr>
          <w:p w14:paraId="2BDC75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1-20</w:t>
            </w:r>
          </w:p>
        </w:tc>
      </w:tr>
      <w:tr w14:paraId="4829F6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noWrap w:val="0"/>
            <w:vAlign w:val="center"/>
          </w:tcPr>
          <w:p w14:paraId="249BA7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center"/>
          </w:tcPr>
          <w:p w14:paraId="24EE15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337A02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94" w:lineRule="auto"/>
              <w:ind w:left="120" w:right="101" w:hanging="2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成果创新思路一般， 实用性一般， 对解决实际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工程的意义不大。</w:t>
            </w:r>
          </w:p>
        </w:tc>
        <w:tc>
          <w:tcPr>
            <w:tcW w:w="0" w:type="dxa"/>
            <w:noWrap w:val="0"/>
            <w:vAlign w:val="top"/>
          </w:tcPr>
          <w:p w14:paraId="3E9E0D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4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0-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10</w:t>
            </w:r>
          </w:p>
        </w:tc>
      </w:tr>
      <w:tr w14:paraId="368328B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noWrap w:val="0"/>
            <w:vAlign w:val="center"/>
          </w:tcPr>
          <w:p w14:paraId="37178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ind w:left="409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3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center"/>
          </w:tcPr>
          <w:p w14:paraId="11556C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推广性</w:t>
            </w:r>
          </w:p>
          <w:p w14:paraId="18602D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20分)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052379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96" w:lineRule="auto"/>
              <w:ind w:left="118" w:right="33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9"/>
                <w:kern w:val="0"/>
                <w:sz w:val="21"/>
                <w:szCs w:val="21"/>
              </w:rPr>
              <w:t>关键技术、操作要点科学、合理、可靠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9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足现行国家和行业技术标准要求，实施后有可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预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见性的经济、社会、工作效益。</w:t>
            </w:r>
          </w:p>
        </w:tc>
        <w:tc>
          <w:tcPr>
            <w:tcW w:w="0" w:type="dxa"/>
            <w:noWrap w:val="0"/>
            <w:vAlign w:val="top"/>
          </w:tcPr>
          <w:p w14:paraId="72CE94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</w:pPr>
          </w:p>
          <w:p w14:paraId="642EB8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6-20</w:t>
            </w:r>
          </w:p>
        </w:tc>
      </w:tr>
      <w:tr w14:paraId="502B285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C4A1B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center"/>
          </w:tcPr>
          <w:p w14:paraId="4A6CED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3EB8FF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95" w:lineRule="auto"/>
              <w:ind w:left="119" w:right="101" w:hanging="1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关键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技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"/>
                <w:kern w:val="0"/>
                <w:sz w:val="21"/>
                <w:szCs w:val="21"/>
              </w:rPr>
              <w:t>术、操作要点较为科学、合理、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可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靠，符合现行国家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val="en-US" w:eastAsia="zh-CN"/>
              </w:rPr>
              <w:t>地区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和行业技术标准要求，实施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后取得一般的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"/>
                <w:kern w:val="0"/>
                <w:sz w:val="21"/>
                <w:szCs w:val="21"/>
              </w:rPr>
              <w:t>济、社会、工作效益。</w:t>
            </w:r>
          </w:p>
        </w:tc>
        <w:tc>
          <w:tcPr>
            <w:tcW w:w="0" w:type="dxa"/>
            <w:noWrap w:val="0"/>
            <w:vAlign w:val="top"/>
          </w:tcPr>
          <w:p w14:paraId="08D4D4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</w:pPr>
          </w:p>
          <w:p w14:paraId="727C94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8-1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5</w:t>
            </w:r>
          </w:p>
        </w:tc>
      </w:tr>
      <w:tr w14:paraId="5164D6B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noWrap w:val="0"/>
            <w:vAlign w:val="center"/>
          </w:tcPr>
          <w:p w14:paraId="3A81B2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center"/>
          </w:tcPr>
          <w:p w14:paraId="5D41CC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1E6F29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66" w:lineRule="auto"/>
              <w:ind w:left="119" w:right="103" w:hanging="1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关键技术、操作要点含糊、不清晰， 但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合现行国家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val="en-US" w:eastAsia="zh-CN"/>
              </w:rPr>
              <w:t>地区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和行业标准要求，实施后无法取得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济、社会、工作效益。</w:t>
            </w:r>
          </w:p>
        </w:tc>
        <w:tc>
          <w:tcPr>
            <w:tcW w:w="0" w:type="dxa"/>
            <w:noWrap w:val="0"/>
            <w:vAlign w:val="top"/>
          </w:tcPr>
          <w:p w14:paraId="279B33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</w:pPr>
          </w:p>
          <w:p w14:paraId="4F8917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0-7</w:t>
            </w:r>
          </w:p>
        </w:tc>
      </w:tr>
      <w:tr w14:paraId="3C522E9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noWrap w:val="0"/>
            <w:vAlign w:val="center"/>
          </w:tcPr>
          <w:p w14:paraId="6FE9A6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ind w:left="403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4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center"/>
          </w:tcPr>
          <w:p w14:paraId="5FE09D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视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频呈现</w:t>
            </w:r>
          </w:p>
          <w:p w14:paraId="647F39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20分)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6A8ADA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96" w:lineRule="auto"/>
              <w:ind w:left="118" w:right="31" w:firstLine="4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参赛作品画面视觉效果与动态效果好，内容完整，关键信息突出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内容、画面、声音整体和谐，快慢节奏合理</w:t>
            </w:r>
          </w:p>
        </w:tc>
        <w:tc>
          <w:tcPr>
            <w:tcW w:w="0" w:type="dxa"/>
            <w:noWrap w:val="0"/>
            <w:vAlign w:val="top"/>
          </w:tcPr>
          <w:p w14:paraId="1CD04E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</w:pPr>
          </w:p>
          <w:p w14:paraId="434238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6-20</w:t>
            </w:r>
          </w:p>
        </w:tc>
      </w:tr>
      <w:tr w14:paraId="35FE59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39FE0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center"/>
          </w:tcPr>
          <w:p w14:paraId="689D71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1A0063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92" w:lineRule="auto"/>
              <w:ind w:left="126" w:right="103" w:hanging="4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4"/>
                <w:kern w:val="0"/>
                <w:sz w:val="21"/>
                <w:szCs w:val="21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8"/>
                <w:kern w:val="0"/>
                <w:sz w:val="21"/>
                <w:szCs w:val="21"/>
              </w:rPr>
              <w:t>赛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作品画面视觉效果与动态效果较好，内容较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0"/>
                <w:kern w:val="0"/>
                <w:sz w:val="21"/>
                <w:szCs w:val="21"/>
              </w:rPr>
              <w:t>完整。</w:t>
            </w:r>
          </w:p>
        </w:tc>
        <w:tc>
          <w:tcPr>
            <w:tcW w:w="0" w:type="dxa"/>
            <w:noWrap w:val="0"/>
            <w:vAlign w:val="top"/>
          </w:tcPr>
          <w:p w14:paraId="1D6F6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8-1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5</w:t>
            </w:r>
          </w:p>
        </w:tc>
      </w:tr>
      <w:tr w14:paraId="28A2E12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noWrap w:val="0"/>
            <w:vAlign w:val="center"/>
          </w:tcPr>
          <w:p w14:paraId="5EF580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center"/>
          </w:tcPr>
          <w:p w14:paraId="4FB4F2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noWrap w:val="0"/>
            <w:vAlign w:val="center"/>
          </w:tcPr>
          <w:p w14:paraId="53EB86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24" w:lineRule="auto"/>
              <w:ind w:left="122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赛作品内容较为完整，画面清晰。</w:t>
            </w:r>
          </w:p>
        </w:tc>
        <w:tc>
          <w:tcPr>
            <w:tcW w:w="0" w:type="dxa"/>
            <w:noWrap w:val="0"/>
            <w:vAlign w:val="top"/>
          </w:tcPr>
          <w:p w14:paraId="39C232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181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0-7</w:t>
            </w:r>
          </w:p>
        </w:tc>
      </w:tr>
    </w:tbl>
    <w:p w14:paraId="257FC92D"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注：文稿类作品满分80分，不包括“视频呈现”打分项</w:t>
      </w:r>
    </w:p>
    <w:p w14:paraId="3DF69444"/>
    <w:p w14:paraId="4FDDE484"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73880101"/>
    <w:rsid w:val="2FE44866"/>
    <w:rsid w:val="738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snapToGrid w:val="0"/>
      <w:ind w:firstLine="640"/>
    </w:pPr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1244</Words>
  <Characters>1347</Characters>
  <Lines>0</Lines>
  <Paragraphs>0</Paragraphs>
  <TotalTime>0</TotalTime>
  <ScaleCrop>false</ScaleCrop>
  <LinksUpToDate>false</LinksUpToDate>
  <CharactersWithSpaces>1401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2024-09-12T01:57:00Z</dcterms:created>
  <dc:creator>张婷15147521538</dc:creator>
  <cp:lastModifiedBy>小赵</cp:lastModifiedBy>
  <dcterms:modified xsi:type="dcterms:W3CDTF">2024-09-12T02:36:01Z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8A8A4FD31DED41478DFC99C86086600A_11</vt:lpwstr>
  </property>
</Properties>
</file>