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内建协函〔2023〕55号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关于转发中国建筑业协会混凝土分会《关于开展 2023 年上半年混凝土企业生产经营情况调研的通知》的函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各盟市建筑业协会、会员和有关单位：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现将中国建筑业协会混凝土分会《关于开展 2023 年上半年混凝土企业生产经营情况调研的通知》（建协砼〔2023〕8号）》转发给你们，请认真组织填写，各盟市邀请不少于2家混凝土或有关企业填写调查问卷，并于2023年8月5日前统一将调查问卷电子版发送至我会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人：王  强  15661206661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李  勇  18547112666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兴泰商务广场T4号10层  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编：010020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邮   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箱：181020138@qq.com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     网    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instrText xml:space="preserve"> HYPERLINK "http://www.nmjx.org/"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www.nmjx.org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fldChar w:fldCharType="end"/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833245" cy="1833245"/>
            <wp:effectExtent l="0" t="0" r="1079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bidi w:val="0"/>
        <w:ind w:left="1918" w:leftChars="304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instrText xml:space="preserve"> HYPERLINK "https://build.hangxintong.cn/xiehuiweb/232269773/files/ueditor/jsp/upload/file/20230714/1689320101184007059.pdf" \o "附件：1.《关于开展 2023 年上半年混凝土企业生产经营情况调研的通知》（建协砼〔2023〕8 号）.pdf"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附件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1：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《关于开展2023年上半年混凝土企业生产经营情况调研的通知》（建协砼〔2023〕8 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       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instrText xml:space="preserve"> HYPERLINK "https://build.hangxintong.cn/xiehuiweb/232269773/files/ueditor/jsp/upload/file/20230714/1689320118044065936.docx" \o "2、混凝土企业生产经营情况调研表.docx"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2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混凝土企业生产经营情况调研表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2023年7月13日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-58420</wp:posOffset>
                </wp:positionV>
                <wp:extent cx="1050925" cy="555625"/>
                <wp:effectExtent l="4445" t="5080" r="1143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4125" y="1083945"/>
                          <a:ext cx="1050925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4.6pt;height:43.75pt;width:82.75pt;z-index:251659264;mso-width-relative:page;mso-height-relative:page;" fillcolor="#FFFFFF [3201]" filled="t" stroked="t" coordsize="21600,21600" o:gfxdata="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3aJDN&#10;2AAAAAkBAAAPAAAAAAAAAAEAIAAAACIAAABkcnMvZG93bnJldi54bWxQSwECFAAUAAAACACHTuJA&#10;JgB6BVoCAADEBAAADgAAAAAAAAABACAAAAAn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10810" cy="8801100"/>
            <wp:effectExtent l="0" t="0" r="1270" b="7620"/>
            <wp:docPr id="2" name="图片 2" descr="168956486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5648643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80660" cy="8754745"/>
            <wp:effectExtent l="0" t="0" r="7620" b="8255"/>
            <wp:docPr id="4" name="图片 4" descr="168956490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95649008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87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附件2：             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混凝土企业生产经营情况调研表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单位全称：                           统一社会信用代码：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vertAlign w:val="baseline"/>
          <w:lang w:val="en-US" w:eastAsia="zh-CN" w:bidi="ar"/>
        </w:rPr>
        <w:t>联系人姓名及电话：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本表中请填写2023年1月—7月有关数据及上一年度同期同比数据。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820"/>
        <w:gridCol w:w="2480"/>
        <w:gridCol w:w="2477"/>
        <w:gridCol w:w="248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产量</w:t>
            </w:r>
          </w:p>
        </w:tc>
        <w:tc>
          <w:tcPr>
            <w:tcW w:w="9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万m³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产值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万元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同比增长率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回款率</w:t>
            </w:r>
          </w:p>
        </w:tc>
        <w:tc>
          <w:tcPr>
            <w:tcW w:w="9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平均回款周期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天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同比增长率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000" w:type="pct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当地产业环境及面临的主要问题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5000" w:type="pct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当地政府或行业协会所采取的帮扶政策与措施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000" w:type="pct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对混凝土行业协会的其他建议：</w:t>
            </w:r>
          </w:p>
        </w:tc>
      </w:tr>
    </w:tbl>
    <w:p/>
    <w:sectPr>
      <w:pgSz w:w="16838" w:h="11906" w:orient="landscape"/>
      <w:pgMar w:top="1134" w:right="1080" w:bottom="1134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16AE1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2023-07-17T06:13:09Z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FC8CE3D2A10E48EC94D7FBCB7CD578F0_12</vt:lpwstr>
  </property>
</Properties>
</file>