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kern w:val="0"/>
          <w:sz w:val="32"/>
          <w:szCs w:val="32"/>
          <w:lang w:eastAsia="zh-CN"/>
        </w:rPr>
      </w:pPr>
      <w:r>
        <w:rPr>
          <w:rFonts w:hint="eastAsia" w:ascii="黑体" w:hAnsi="黑体" w:eastAsia="黑体" w:cs="黑体"/>
          <w:kern w:val="0"/>
          <w:sz w:val="32"/>
          <w:szCs w:val="32"/>
          <w:lang w:eastAsia="zh-CN"/>
        </w:rPr>
        <w:t>附件：</w:t>
      </w:r>
    </w:p>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内建协〔2023〕128号</w:t>
      </w:r>
    </w:p>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关于申报2023年度内蒙古自治区优质</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工程奖的通知</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各盟市建筑业协会、有关行业建设协会、会员单位：</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党的二十大报告关于“加快构建新发展格局、着力推动高质量发展”的重大部署和《质量强国建设纲要》、《内蒙古自治区人民政府办公厅关于促进建筑业持续健康发展的实施意见》文件精神，促进我区建筑科技进步和节能绿色发展，推动我区企业以建筑业工业化、数字化、绿色化为基础提升工程质量水平。经研究，决定开展2023年度内蒙古自治区优质工程奖评选工作，现将有关事项通知如下：</w:t>
      </w:r>
    </w:p>
    <w:p>
      <w:pPr>
        <w:numPr>
          <w:ilvl w:val="0"/>
          <w:numId w:val="1"/>
        </w:num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符合《内蒙古自治区优质工程奖评选办法》的申报条件；</w:t>
      </w:r>
    </w:p>
    <w:p>
      <w:pPr>
        <w:numPr>
          <w:ilvl w:val="0"/>
          <w:numId w:val="1"/>
        </w:numPr>
        <w:bidi w:val="0"/>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本次评选采取网上申报的形式，网上申报时间为6月5日至6月27日，逾期将不再受理。</w:t>
      </w:r>
    </w:p>
    <w:p>
      <w:pPr>
        <w:numPr>
          <w:ilvl w:val="0"/>
          <w:numId w:val="1"/>
        </w:numPr>
        <w:bidi w:val="0"/>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各推荐单位负责本地区申报资料的线上初审，填写推荐意见，出具推荐函电子版发送至邮箱，并于2023年6月30日前完成网上初审推荐。</w:t>
      </w:r>
    </w:p>
    <w:p>
      <w:pPr>
        <w:numPr>
          <w:ilvl w:val="0"/>
          <w:numId w:val="0"/>
        </w:num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四、文件及附件请从我会网站文件公告栏下载。登陆内蒙古自治区建筑业协会网站（http://www.nmgjzyxh.com）。</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 系 人：梁嘉仪  高鹏程  吴亚轩  </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联系方式：0471-6682144</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联系地址：呼和浩特市新城区东二环路</w:t>
      </w:r>
    </w:p>
    <w:p>
      <w:pPr>
        <w:bidi w:val="0"/>
        <w:ind w:firstLine="2240" w:firstLineChars="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兴泰商务广场T4号10楼     </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箱：nmjxzlaqb@163.com    </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网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址：</w:t>
      </w:r>
      <w:r>
        <w:rPr>
          <w:rFonts w:hint="eastAsia" w:ascii="仿宋_GB2312" w:hAnsi="仿宋_GB2312" w:eastAsia="仿宋_GB2312" w:cs="仿宋_GB2312"/>
          <w:b w:val="0"/>
          <w:bCs w:val="0"/>
          <w:color w:val="auto"/>
          <w:sz w:val="32"/>
          <w:szCs w:val="32"/>
        </w:rPr>
        <w:fldChar w:fldCharType="begin"/>
      </w:r>
      <w:r>
        <w:rPr>
          <w:rFonts w:hint="eastAsia" w:ascii="仿宋_GB2312" w:hAnsi="仿宋_GB2312" w:eastAsia="仿宋_GB2312" w:cs="仿宋_GB2312"/>
          <w:b w:val="0"/>
          <w:bCs w:val="0"/>
          <w:color w:val="auto"/>
          <w:sz w:val="32"/>
          <w:szCs w:val="32"/>
        </w:rPr>
        <w:instrText xml:space="preserve"> HYPERLINK "http://www.nmgjzyxh.com" </w:instrText>
      </w:r>
      <w:r>
        <w:rPr>
          <w:rFonts w:hint="eastAsia" w:ascii="仿宋_GB2312" w:hAnsi="仿宋_GB2312" w:eastAsia="仿宋_GB2312" w:cs="仿宋_GB2312"/>
          <w:b w:val="0"/>
          <w:bCs w:val="0"/>
          <w:color w:val="auto"/>
          <w:sz w:val="32"/>
          <w:szCs w:val="32"/>
        </w:rPr>
        <w:fldChar w:fldCharType="separate"/>
      </w:r>
      <w:r>
        <w:rPr>
          <w:rStyle w:val="10"/>
          <w:rFonts w:hint="eastAsia" w:ascii="仿宋_GB2312" w:hAnsi="仿宋_GB2312" w:eastAsia="仿宋_GB2312" w:cs="仿宋_GB2312"/>
          <w:b w:val="0"/>
          <w:bCs w:val="0"/>
          <w:color w:val="auto"/>
          <w:sz w:val="32"/>
          <w:szCs w:val="32"/>
        </w:rPr>
        <w:t>www.nmgjzyxh.com</w:t>
      </w:r>
      <w:r>
        <w:rPr>
          <w:rFonts w:hint="eastAsia" w:ascii="仿宋_GB2312" w:hAnsi="仿宋_GB2312" w:eastAsia="仿宋_GB2312" w:cs="仿宋_GB2312"/>
          <w:b w:val="0"/>
          <w:bCs w:val="0"/>
          <w:color w:val="auto"/>
          <w:sz w:val="32"/>
          <w:szCs w:val="32"/>
        </w:rPr>
        <w:fldChar w:fldCharType="end"/>
      </w:r>
    </w:p>
    <w:p>
      <w:pPr>
        <w:bidi w:val="0"/>
        <w:ind w:firstLine="640" w:firstLineChars="200"/>
        <w:rPr>
          <w:rFonts w:hint="eastAsia" w:ascii="仿宋_GB2312" w:hAnsi="仿宋_GB2312" w:eastAsia="仿宋_GB2312" w:cs="仿宋_GB2312"/>
          <w:sz w:val="32"/>
          <w:szCs w:val="32"/>
        </w:rPr>
      </w:pPr>
    </w:p>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INCLUDEPICTURE \d "https://build.hangxintong.cn/xiehuiweb/232269773/files/ueditor/image/20230601/1685602521059019330.png" \* MERGEFORMATINET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drawing>
          <wp:inline distT="0" distB="0" distL="114300" distR="114300">
            <wp:extent cx="1307465" cy="1307465"/>
            <wp:effectExtent l="0" t="0" r="3175" b="3175"/>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7"/>
                    <a:stretch>
                      <a:fillRect/>
                    </a:stretch>
                  </pic:blipFill>
                  <pic:spPr>
                    <a:xfrm>
                      <a:off x="0" y="0"/>
                      <a:ext cx="1307465" cy="1307465"/>
                    </a:xfrm>
                    <a:prstGeom prst="rect">
                      <a:avLst/>
                    </a:prstGeom>
                    <a:noFill/>
                    <a:ln>
                      <a:noFill/>
                    </a:ln>
                  </pic:spPr>
                </pic:pic>
              </a:graphicData>
            </a:graphic>
          </wp:inline>
        </w:drawing>
      </w:r>
      <w:r>
        <w:rPr>
          <w:rFonts w:hint="eastAsia" w:ascii="仿宋_GB2312" w:hAnsi="仿宋_GB2312" w:eastAsia="仿宋_GB2312" w:cs="仿宋_GB2312"/>
          <w:sz w:val="32"/>
          <w:szCs w:val="32"/>
        </w:rPr>
        <w:fldChar w:fldCharType="end"/>
      </w:r>
    </w:p>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微信公众号</w:t>
      </w:r>
    </w:p>
    <w:p>
      <w:pPr>
        <w:bidi w:val="0"/>
        <w:rPr>
          <w:rFonts w:hint="eastAsia" w:ascii="仿宋_GB2312" w:hAnsi="仿宋_GB2312" w:eastAsia="仿宋_GB2312" w:cs="仿宋_GB2312"/>
          <w:sz w:val="32"/>
          <w:szCs w:val="32"/>
        </w:rPr>
      </w:pP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"https://build.hangxintong.cn/xiehuiweb/232269773/files/ueditor/jsp/upload/file/20230601/1685602552947005452.docx" \o "附件：1.内蒙古自治区优质工程奖评选办法（试行）.docx"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内蒙古自治区优质工程奖评选办法（试行）</w:t>
      </w:r>
      <w:r>
        <w:rPr>
          <w:rFonts w:hint="eastAsia" w:ascii="仿宋_GB2312" w:hAnsi="仿宋_GB2312" w:eastAsia="仿宋_GB2312" w:cs="仿宋_GB2312"/>
          <w:sz w:val="32"/>
          <w:szCs w:val="32"/>
        </w:rPr>
        <w:fldChar w:fldCharType="end"/>
      </w:r>
    </w:p>
    <w:p>
      <w:pPr>
        <w:bidi w:val="0"/>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"https://build.hangxintong.cn/xiehuiweb/232269773/files/ueditor/jsp/upload/file/20230601/1685602568581062593.docx" \o "2.内蒙古自治区优质工程奖评选范围.docx"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内蒙古自治区优质工程奖评选范围</w:t>
      </w:r>
      <w:r>
        <w:rPr>
          <w:rFonts w:hint="eastAsia" w:ascii="仿宋_GB2312" w:hAnsi="仿宋_GB2312" w:eastAsia="仿宋_GB2312" w:cs="仿宋_GB2312"/>
          <w:sz w:val="32"/>
          <w:szCs w:val="32"/>
        </w:rPr>
        <w:fldChar w:fldCharType="end"/>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"https://build.hangxintong.cn/xiehuiweb/232269773/files/ueditor/jsp/upload/file/20230601/1685602591231000424.docx" \o "3.内蒙古自治区优质工程奖申报表.docx"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内蒙古自治区优质工程奖申报表</w:t>
      </w:r>
      <w:r>
        <w:rPr>
          <w:rFonts w:hint="eastAsia" w:ascii="仿宋_GB2312" w:hAnsi="仿宋_GB2312" w:eastAsia="仿宋_GB2312" w:cs="仿宋_GB2312"/>
          <w:sz w:val="32"/>
          <w:szCs w:val="32"/>
        </w:rPr>
        <w:fldChar w:fldCharType="end"/>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rPr>
          <w:rFonts w:hint="eastAsia" w:ascii="仿宋_GB2312" w:hAnsi="仿宋_GB2312" w:eastAsia="仿宋_GB2312" w:cs="仿宋_GB2312"/>
          <w:sz w:val="32"/>
          <w:szCs w:val="32"/>
        </w:rPr>
      </w:pPr>
    </w:p>
    <w:p>
      <w:pPr>
        <w:bidi w:val="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2023年6月1日</w:t>
      </w:r>
    </w:p>
    <w:p>
      <w:pPr>
        <w:rPr>
          <w:rFonts w:hint="eastAsia" w:ascii="黑体" w:hAnsi="黑体" w:eastAsia="黑体" w:cs="黑体"/>
          <w:kern w:val="0"/>
          <w:sz w:val="32"/>
          <w:szCs w:val="32"/>
          <w:lang w:eastAsia="zh-CN"/>
        </w:rPr>
      </w:pPr>
    </w:p>
    <w:p>
      <w:pPr>
        <w:rPr>
          <w:rFonts w:hint="eastAsia" w:ascii="黑体" w:hAnsi="黑体" w:eastAsia="黑体" w:cs="黑体"/>
          <w:kern w:val="0"/>
          <w:sz w:val="32"/>
          <w:szCs w:val="32"/>
          <w:lang w:eastAsia="zh-CN"/>
        </w:rPr>
      </w:pPr>
    </w:p>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附件1</w:t>
      </w:r>
    </w:p>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内蒙古自治区优质工程奖评选办法</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黑体" w:hAnsi="宋体" w:eastAsia="黑体" w:cs="黑体"/>
          <w:b w:val="0"/>
          <w:bCs w:val="0"/>
          <w:color w:val="auto"/>
          <w:kern w:val="0"/>
          <w:sz w:val="31"/>
          <w:szCs w:val="31"/>
          <w:lang w:val="en-US" w:eastAsia="zh-CN" w:bidi="ar"/>
        </w:rPr>
      </w:pP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试行</w:t>
      </w:r>
      <w:r>
        <w:rPr>
          <w:rFonts w:hint="eastAsia" w:ascii="仿宋" w:hAnsi="仿宋" w:eastAsia="仿宋" w:cs="仿宋"/>
          <w:b w:val="0"/>
          <w:bCs w:val="0"/>
          <w:color w:val="auto"/>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eastAsia="宋体"/>
          <w:color w:val="auto"/>
        </w:rPr>
      </w:pPr>
      <w:r>
        <w:rPr>
          <w:rFonts w:ascii="黑体" w:hAnsi="宋体" w:eastAsia="黑体" w:cs="黑体"/>
          <w:color w:val="auto"/>
          <w:kern w:val="0"/>
          <w:sz w:val="31"/>
          <w:szCs w:val="31"/>
          <w:lang w:val="en-US" w:eastAsia="zh-CN" w:bidi="ar"/>
        </w:rPr>
        <w:t>第一章 总</w:t>
      </w:r>
      <w:r>
        <w:rPr>
          <w:rFonts w:hint="eastAsia" w:ascii="黑体" w:hAnsi="宋体" w:eastAsia="黑体" w:cs="黑体"/>
          <w:color w:val="auto"/>
          <w:kern w:val="0"/>
          <w:sz w:val="31"/>
          <w:szCs w:val="31"/>
          <w:lang w:val="en-US" w:eastAsia="zh-CN" w:bidi="ar"/>
        </w:rPr>
        <w:t xml:space="preserve"> </w:t>
      </w:r>
      <w:r>
        <w:rPr>
          <w:rFonts w:ascii="黑体" w:hAnsi="宋体" w:eastAsia="黑体" w:cs="黑体"/>
          <w:color w:val="auto"/>
          <w:kern w:val="0"/>
          <w:sz w:val="31"/>
          <w:szCs w:val="31"/>
          <w:lang w:val="en-US" w:eastAsia="zh-CN" w:bidi="ar"/>
        </w:rPr>
        <w:t>则</w:t>
      </w:r>
    </w:p>
    <w:p>
      <w:pPr>
        <w:keepNext w:val="0"/>
        <w:keepLines w:val="0"/>
        <w:pageBreakBefore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color w:val="auto"/>
          <w:kern w:val="0"/>
          <w:sz w:val="32"/>
          <w:szCs w:val="32"/>
          <w:lang w:val="en-US" w:eastAsia="zh-CN" w:bidi="ar"/>
        </w:rPr>
      </w:pPr>
      <w:r>
        <w:rPr>
          <w:rFonts w:ascii="仿宋" w:hAnsi="仿宋" w:eastAsia="仿宋" w:cs="仿宋"/>
          <w:b/>
          <w:bCs/>
          <w:color w:val="auto"/>
          <w:kern w:val="0"/>
          <w:sz w:val="32"/>
          <w:szCs w:val="32"/>
          <w:lang w:val="en-US" w:eastAsia="zh-CN" w:bidi="ar"/>
        </w:rPr>
        <w:t>第一条</w:t>
      </w:r>
      <w:r>
        <w:rPr>
          <w:rFonts w:hint="eastAsia" w:ascii="仿宋" w:hAnsi="仿宋" w:eastAsia="仿宋" w:cs="仿宋"/>
          <w:color w:val="auto"/>
          <w:kern w:val="0"/>
          <w:sz w:val="32"/>
          <w:szCs w:val="32"/>
          <w:lang w:val="en-US" w:eastAsia="zh-CN" w:bidi="ar"/>
        </w:rPr>
        <w:t xml:space="preserve"> 内蒙古自治区优质工程奖评选工作坚持公开、公平、公正和实事求是、优中选优的原则。倡导提升工程质量管理的系统性、科学性和经济性。</w:t>
      </w:r>
    </w:p>
    <w:p>
      <w:pPr>
        <w:keepNext w:val="0"/>
        <w:keepLines w:val="0"/>
        <w:pageBreakBefore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b/>
          <w:bCs/>
          <w:color w:val="auto"/>
          <w:kern w:val="0"/>
          <w:sz w:val="32"/>
          <w:szCs w:val="32"/>
          <w:lang w:val="en-US" w:eastAsia="zh-CN" w:bidi="ar"/>
        </w:rPr>
        <w:t>第二条</w:t>
      </w:r>
      <w:r>
        <w:rPr>
          <w:rFonts w:hint="eastAsia" w:ascii="仿宋" w:hAnsi="仿宋" w:eastAsia="仿宋" w:cs="仿宋"/>
          <w:color w:val="auto"/>
          <w:kern w:val="0"/>
          <w:sz w:val="32"/>
          <w:szCs w:val="32"/>
          <w:lang w:val="en-US" w:eastAsia="zh-CN" w:bidi="ar"/>
        </w:rPr>
        <w:t xml:space="preserve"> </w:t>
      </w:r>
      <w:r>
        <w:rPr>
          <w:rFonts w:hint="eastAsia" w:ascii="仿宋" w:hAnsi="仿宋" w:eastAsia="仿宋" w:cs="仿宋"/>
          <w:color w:val="auto"/>
          <w:kern w:val="0"/>
          <w:sz w:val="32"/>
          <w:szCs w:val="32"/>
          <w:shd w:val="clear" w:color="auto" w:fill="auto"/>
          <w:lang w:val="en-US" w:eastAsia="zh-CN" w:bidi="ar"/>
        </w:rPr>
        <w:t>内蒙古自治区优质工程奖每年评选表彰一次， 获奖单位为获奖工程的主要承建单位、参建单位、建设单位和监理单位。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b/>
          <w:bCs/>
          <w:color w:val="auto"/>
          <w:kern w:val="0"/>
          <w:sz w:val="32"/>
          <w:szCs w:val="32"/>
          <w:lang w:val="en-US" w:eastAsia="zh-CN" w:bidi="ar"/>
        </w:rPr>
        <w:t xml:space="preserve">第三条 </w:t>
      </w:r>
      <w:r>
        <w:rPr>
          <w:rFonts w:hint="eastAsia" w:ascii="仿宋" w:hAnsi="仿宋" w:eastAsia="仿宋" w:cs="仿宋"/>
          <w:color w:val="auto"/>
          <w:kern w:val="0"/>
          <w:sz w:val="32"/>
          <w:szCs w:val="32"/>
          <w:lang w:val="en-US" w:eastAsia="zh-CN" w:bidi="ar"/>
        </w:rPr>
        <w:t>内蒙古自治区优质工程奖的参评工程应符合国家倡导的发展方向和政策要求，综合指标达到同时期自治区内领先水平。</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3" w:firstLineChars="200"/>
        <w:jc w:val="both"/>
        <w:textAlignment w:val="auto"/>
        <w:rPr>
          <w:rFonts w:hint="default" w:ascii="仿宋" w:hAnsi="仿宋" w:eastAsia="仿宋" w:cs="仿宋"/>
          <w:color w:val="auto"/>
          <w:kern w:val="0"/>
          <w:sz w:val="32"/>
          <w:szCs w:val="32"/>
          <w:lang w:val="en-US" w:eastAsia="zh-CN" w:bidi="ar"/>
        </w:rPr>
      </w:pPr>
      <w:r>
        <w:rPr>
          <w:rFonts w:hint="eastAsia" w:ascii="仿宋" w:hAnsi="仿宋" w:eastAsia="仿宋" w:cs="仿宋"/>
          <w:b/>
          <w:bCs/>
          <w:color w:val="auto"/>
          <w:kern w:val="0"/>
          <w:sz w:val="32"/>
          <w:szCs w:val="32"/>
          <w:lang w:val="en-US" w:eastAsia="zh-CN" w:bidi="ar"/>
        </w:rPr>
        <w:t>第四条</w:t>
      </w:r>
      <w:r>
        <w:rPr>
          <w:rFonts w:hint="eastAsia" w:ascii="仿宋" w:hAnsi="仿宋" w:eastAsia="仿宋" w:cs="仿宋"/>
          <w:color w:val="auto"/>
          <w:kern w:val="0"/>
          <w:sz w:val="32"/>
          <w:szCs w:val="32"/>
          <w:lang w:val="en-US" w:eastAsia="zh-CN" w:bidi="ar"/>
        </w:rPr>
        <w:t xml:space="preserve"> 内蒙古自治区优质工程奖评选工作由内蒙古自治区建筑业协会（以下简称“内建协”）组织实施。</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黑体" w:hAnsi="宋体" w:eastAsia="黑体" w:cs="黑体"/>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eastAsia="宋体"/>
          <w:color w:val="auto"/>
          <w:sz w:val="32"/>
          <w:szCs w:val="32"/>
        </w:rPr>
      </w:pPr>
      <w:r>
        <w:rPr>
          <w:rFonts w:hint="eastAsia" w:ascii="黑体" w:hAnsi="宋体" w:eastAsia="黑体" w:cs="黑体"/>
          <w:color w:val="auto"/>
          <w:kern w:val="0"/>
          <w:sz w:val="32"/>
          <w:szCs w:val="32"/>
          <w:lang w:val="en-US" w:eastAsia="zh-CN" w:bidi="ar"/>
        </w:rPr>
        <w:t>第二章 评选工程范围</w:t>
      </w:r>
    </w:p>
    <w:p>
      <w:pPr>
        <w:keepNext w:val="0"/>
        <w:keepLines w:val="0"/>
        <w:pageBreakBefore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color w:val="auto"/>
          <w:sz w:val="32"/>
          <w:szCs w:val="32"/>
        </w:rPr>
      </w:pPr>
      <w:r>
        <w:rPr>
          <w:rFonts w:hint="eastAsia" w:ascii="仿宋" w:hAnsi="仿宋" w:eastAsia="仿宋" w:cs="仿宋"/>
          <w:b/>
          <w:bCs/>
          <w:color w:val="auto"/>
          <w:kern w:val="0"/>
          <w:sz w:val="32"/>
          <w:szCs w:val="32"/>
          <w:lang w:val="en-US" w:eastAsia="zh-CN" w:bidi="ar"/>
        </w:rPr>
        <w:t>第六条</w:t>
      </w:r>
      <w:r>
        <w:rPr>
          <w:rFonts w:hint="eastAsia" w:ascii="仿宋" w:hAnsi="仿宋" w:eastAsia="仿宋" w:cs="仿宋"/>
          <w:color w:val="auto"/>
          <w:kern w:val="0"/>
          <w:sz w:val="32"/>
          <w:szCs w:val="32"/>
          <w:lang w:val="en-US" w:eastAsia="zh-CN" w:bidi="ar"/>
        </w:rPr>
        <w:t xml:space="preserve"> 内蒙古自治区优质工程奖评选工程为内蒙古自治区境内和境</w:t>
      </w:r>
      <w:r>
        <w:rPr>
          <w:rFonts w:hint="eastAsia" w:ascii="仿宋" w:hAnsi="仿宋" w:eastAsia="仿宋" w:cs="仿宋"/>
          <w:color w:val="auto"/>
          <w:sz w:val="32"/>
          <w:szCs w:val="32"/>
          <w:lang w:val="en-US" w:eastAsia="zh-CN"/>
        </w:rPr>
        <w:t>内</w:t>
      </w:r>
      <w:r>
        <w:rPr>
          <w:rFonts w:hint="eastAsia" w:ascii="仿宋" w:hAnsi="仿宋" w:eastAsia="仿宋" w:cs="仿宋"/>
          <w:color w:val="auto"/>
          <w:sz w:val="32"/>
          <w:szCs w:val="32"/>
        </w:rPr>
        <w:t>注册企业在</w:t>
      </w:r>
      <w:r>
        <w:rPr>
          <w:rFonts w:hint="eastAsia" w:ascii="仿宋" w:hAnsi="仿宋" w:eastAsia="仿宋" w:cs="仿宋"/>
          <w:color w:val="auto"/>
          <w:kern w:val="0"/>
          <w:sz w:val="32"/>
          <w:szCs w:val="32"/>
          <w:lang w:val="en-US" w:eastAsia="zh-CN" w:bidi="ar"/>
        </w:rPr>
        <w:t>境</w:t>
      </w:r>
      <w:r>
        <w:rPr>
          <w:rFonts w:hint="eastAsia" w:ascii="仿宋" w:hAnsi="仿宋" w:eastAsia="仿宋" w:cs="仿宋"/>
          <w:color w:val="auto"/>
          <w:sz w:val="32"/>
          <w:szCs w:val="32"/>
        </w:rPr>
        <w:t>外</w:t>
      </w:r>
      <w:r>
        <w:rPr>
          <w:rFonts w:hint="eastAsia" w:ascii="仿宋" w:hAnsi="仿宋" w:eastAsia="仿宋" w:cs="仿宋"/>
          <w:color w:val="auto"/>
          <w:kern w:val="0"/>
          <w:sz w:val="32"/>
          <w:szCs w:val="32"/>
          <w:lang w:val="en-US" w:eastAsia="zh-CN" w:bidi="ar"/>
        </w:rPr>
        <w:t>已经建成并投入使用的具有独立生产能力和完整使用功能的各类新（</w:t>
      </w:r>
      <w:r>
        <w:rPr>
          <w:rFonts w:ascii="仿宋" w:hAnsi="仿宋" w:eastAsia="仿宋" w:cs="仿宋"/>
          <w:color w:val="auto"/>
          <w:kern w:val="0"/>
          <w:sz w:val="31"/>
          <w:szCs w:val="31"/>
          <w:lang w:val="en-US" w:eastAsia="zh-CN" w:bidi="ar"/>
        </w:rPr>
        <w:t>改、</w:t>
      </w:r>
      <w:r>
        <w:rPr>
          <w:rFonts w:hint="eastAsia" w:ascii="仿宋" w:hAnsi="仿宋" w:eastAsia="仿宋" w:cs="仿宋"/>
          <w:color w:val="auto"/>
          <w:kern w:val="0"/>
          <w:sz w:val="32"/>
          <w:szCs w:val="32"/>
          <w:lang w:val="en-US" w:eastAsia="zh-CN" w:bidi="ar"/>
        </w:rPr>
        <w:t>扩）建工程</w:t>
      </w:r>
      <w:r>
        <w:rPr>
          <w:rFonts w:hint="eastAsia" w:ascii="仿宋" w:hAnsi="仿宋" w:eastAsia="仿宋" w:cs="仿宋"/>
          <w:color w:val="auto"/>
          <w:sz w:val="32"/>
          <w:szCs w:val="32"/>
        </w:rPr>
        <w:t>。</w:t>
      </w:r>
    </w:p>
    <w:p>
      <w:pPr>
        <w:keepNext w:val="0"/>
        <w:keepLines w:val="0"/>
        <w:pageBreakBefore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b/>
          <w:bCs/>
          <w:color w:val="auto"/>
          <w:kern w:val="0"/>
          <w:sz w:val="32"/>
          <w:szCs w:val="32"/>
          <w:lang w:val="en-US" w:eastAsia="zh-CN" w:bidi="ar"/>
        </w:rPr>
        <w:t>第七条</w:t>
      </w:r>
      <w:r>
        <w:rPr>
          <w:rFonts w:hint="eastAsia" w:ascii="仿宋" w:hAnsi="仿宋" w:eastAsia="仿宋" w:cs="仿宋"/>
          <w:color w:val="auto"/>
          <w:kern w:val="0"/>
          <w:sz w:val="32"/>
          <w:szCs w:val="32"/>
          <w:lang w:val="en-US" w:eastAsia="zh-CN" w:bidi="ar"/>
        </w:rPr>
        <w:t xml:space="preserve"> 内蒙古自治区优质工程奖评选工程分为： </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（一）住宅工程：包括住宅小区、公寓、单体住宅、群 </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体住宅和以住宅为主的综合楼等工程； </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（二）公共建筑工程：包括学校、图书馆、美术馆、展 览馆、医院、车站、机场、商场、酒店、办公楼等以面积衡 量规模的公共建筑工程，体育场、体育馆、游泳馆、剧场等 以座位数衡量规模的公共建筑工程，古建筑修缮工程及其他 公共建筑工程； </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（三）市政园林工程：包括城市道路、城市桥梁、城市 隧道、城市轨道交通工程、城镇供水厂及污水处理厂、垃圾 处理工程（填埋、焚烧）、园林绿化工程、公园、城市广场、 城市景观整治改造工程及其他市政园林工程； </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（四）工业、交通、水利工程：工业工程包括钢铁、有 色金属、煤炭、石油、石化、电力、机械、建材等工程；交 通工程包括公路和铁路的线路、桥梁、隧道，铁路编组站， 货运码头、港口，水运船闸、航道、造船厂，机场场道、货 </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运站等工程；水利工程包括水坝、水闸、引水、灌溉及排水 泵站、堤防等工程。 </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以上四类工程的规模标准应符合本办法附件1规定。 </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shd w:val="clear" w:color="auto" w:fill="auto"/>
          <w:lang w:val="en-US" w:eastAsia="zh-CN" w:bidi="ar"/>
        </w:rPr>
        <w:t>旗县地区工程质量优良、社会效益明显、群众口碑良好 的住宅工程和公共建筑工程的规模标准可适当下调，但调幅不超过30%。</w:t>
      </w:r>
      <w:r>
        <w:rPr>
          <w:rFonts w:hint="eastAsia" w:ascii="仿宋" w:hAnsi="仿宋" w:eastAsia="仿宋" w:cs="仿宋"/>
          <w:color w:val="auto"/>
          <w:kern w:val="0"/>
          <w:sz w:val="32"/>
          <w:szCs w:val="32"/>
          <w:lang w:val="en-US" w:eastAsia="zh-CN" w:bidi="ar"/>
        </w:rPr>
        <w:t xml:space="preserve"> </w:t>
      </w:r>
    </w:p>
    <w:p>
      <w:pPr>
        <w:keepNext w:val="0"/>
        <w:keepLines w:val="0"/>
        <w:pageBreakBefore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b/>
          <w:bCs/>
          <w:color w:val="auto"/>
          <w:kern w:val="0"/>
          <w:sz w:val="32"/>
          <w:szCs w:val="32"/>
          <w:lang w:val="en-US" w:eastAsia="zh-CN" w:bidi="ar"/>
        </w:rPr>
        <w:t>第八条</w:t>
      </w:r>
      <w:r>
        <w:rPr>
          <w:rFonts w:hint="eastAsia" w:ascii="仿宋" w:hAnsi="仿宋" w:eastAsia="仿宋" w:cs="仿宋"/>
          <w:color w:val="auto"/>
          <w:kern w:val="0"/>
          <w:sz w:val="32"/>
          <w:szCs w:val="32"/>
          <w:lang w:val="en-US" w:eastAsia="zh-CN" w:bidi="ar"/>
        </w:rPr>
        <w:t xml:space="preserve"> 下列工程项目不列入评选范围： </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（一）涉密工程； </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（二）</w:t>
      </w:r>
      <w:r>
        <w:rPr>
          <w:rFonts w:hint="eastAsia" w:ascii="仿宋" w:hAnsi="仿宋" w:eastAsia="仿宋" w:cs="仿宋"/>
          <w:color w:val="auto"/>
          <w:kern w:val="0"/>
          <w:sz w:val="32"/>
          <w:szCs w:val="32"/>
          <w:shd w:val="clear" w:color="auto" w:fill="auto"/>
          <w:lang w:val="en-US" w:eastAsia="zh-CN" w:bidi="ar"/>
        </w:rPr>
        <w:t>竣工后被隐蔽、不能进行工程质量核查的工程；</w:t>
      </w:r>
      <w:r>
        <w:rPr>
          <w:rFonts w:hint="eastAsia" w:ascii="仿宋" w:hAnsi="仿宋" w:eastAsia="仿宋" w:cs="仿宋"/>
          <w:color w:val="auto"/>
          <w:kern w:val="0"/>
          <w:sz w:val="32"/>
          <w:szCs w:val="32"/>
          <w:lang w:val="en-US" w:eastAsia="zh-CN" w:bidi="ar"/>
        </w:rPr>
        <w:t xml:space="preserve"> </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（三）已经参加过内蒙古自治区优质工程奖评选，经现场核查落选的工程项目； </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（四）竣工验收日期（部分行业工程为交工验收日期）早于当年申报截止日期3年及以上的工程项目； </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（五）违法违规建设工程项目； </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（六）</w:t>
      </w:r>
      <w:r>
        <w:rPr>
          <w:rFonts w:hint="eastAsia" w:ascii="仿宋" w:hAnsi="仿宋" w:eastAsia="仿宋" w:cs="仿宋"/>
          <w:color w:val="auto"/>
          <w:kern w:val="0"/>
          <w:sz w:val="32"/>
          <w:szCs w:val="32"/>
          <w:shd w:val="clear" w:color="auto" w:fill="auto"/>
          <w:lang w:val="en-US" w:eastAsia="zh-CN" w:bidi="ar"/>
        </w:rPr>
        <w:t>申报工程在建设及运营过程中发生过质量、安全事故或者因工程质量原因在社会造成恶劣影响的项目和环境污染事故的工程。</w:t>
      </w:r>
      <w:r>
        <w:rPr>
          <w:rFonts w:hint="eastAsia" w:ascii="仿宋" w:hAnsi="仿宋" w:eastAsia="仿宋" w:cs="仿宋"/>
          <w:color w:val="auto"/>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20" w:firstLineChars="200"/>
        <w:jc w:val="both"/>
        <w:textAlignment w:val="auto"/>
        <w:rPr>
          <w:rFonts w:ascii="黑体" w:hAnsi="宋体" w:eastAsia="黑体" w:cs="黑体"/>
          <w:color w:val="auto"/>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eastAsia="宋体"/>
          <w:color w:val="auto"/>
        </w:rPr>
      </w:pPr>
      <w:r>
        <w:rPr>
          <w:rFonts w:ascii="黑体" w:hAnsi="宋体" w:eastAsia="黑体" w:cs="黑体"/>
          <w:color w:val="auto"/>
          <w:kern w:val="0"/>
          <w:sz w:val="31"/>
          <w:szCs w:val="31"/>
          <w:lang w:val="en-US" w:eastAsia="zh-CN" w:bidi="ar"/>
        </w:rPr>
        <w:t>第三章 申报条件</w:t>
      </w:r>
    </w:p>
    <w:p>
      <w:pPr>
        <w:keepNext w:val="0"/>
        <w:keepLines w:val="0"/>
        <w:pageBreakBefore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b/>
          <w:bCs/>
          <w:color w:val="auto"/>
          <w:kern w:val="0"/>
          <w:sz w:val="32"/>
          <w:szCs w:val="32"/>
          <w:lang w:val="en-US" w:eastAsia="zh-CN" w:bidi="ar"/>
        </w:rPr>
        <w:t>第九条</w:t>
      </w:r>
      <w:r>
        <w:rPr>
          <w:rFonts w:hint="eastAsia" w:ascii="仿宋" w:hAnsi="仿宋" w:eastAsia="仿宋" w:cs="仿宋"/>
          <w:color w:val="auto"/>
          <w:kern w:val="0"/>
          <w:sz w:val="32"/>
          <w:szCs w:val="32"/>
          <w:lang w:val="en-US" w:eastAsia="zh-CN" w:bidi="ar"/>
        </w:rPr>
        <w:t xml:space="preserve"> 申报工程应具备以下条件：</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（一）各种建设手续齐全，符合国家、自治区法定建设程序、工程建设强制性标准和有关节能、环保的规定，工程设计先进、合理； </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（二）申报工程竣工验收合格并经消防验收（备案）合 格，</w:t>
      </w:r>
      <w:r>
        <w:rPr>
          <w:rFonts w:hint="eastAsia" w:ascii="仿宋" w:hAnsi="仿宋" w:eastAsia="仿宋" w:cs="仿宋"/>
          <w:color w:val="auto"/>
          <w:kern w:val="0"/>
          <w:sz w:val="32"/>
          <w:szCs w:val="32"/>
          <w:shd w:val="clear" w:color="auto" w:fill="auto"/>
          <w:lang w:val="en-US" w:eastAsia="zh-CN" w:bidi="ar"/>
        </w:rPr>
        <w:t>经过一个雨季或采暖期（以竣工验收报告出具日期计算）使用检验，没有出现质量缺陷和质量隐患；</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（三）工程规模满足标准要求；</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default"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（四）对于已开展优质结构工程评选的地区和行业，申</w:t>
      </w:r>
      <w:r>
        <w:rPr>
          <w:rFonts w:hint="eastAsia" w:ascii="仿宋" w:hAnsi="仿宋" w:eastAsia="仿宋" w:cs="仿宋"/>
          <w:color w:val="auto"/>
          <w:kern w:val="0"/>
          <w:sz w:val="32"/>
          <w:szCs w:val="32"/>
          <w:shd w:val="clear" w:color="auto" w:fill="auto"/>
          <w:lang w:val="en-US" w:eastAsia="zh-CN" w:bidi="ar"/>
        </w:rPr>
        <w:t>报工程应获得盟市级（含）以上结构质量奖；尚未开展优质结构工程评选的地区、行业，在施工过程中由推荐单位或工程所在地盟市建筑业协会组织相关专业的专家，对其地基基础、主体结构施工进行不少于2次的中间质量检查，并有完备的检查记录和评价结论。</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（五）住宅工程除满足本条（一）至（四）项条件外,应同时满足入住率应达到40%及以上。</w:t>
      </w:r>
    </w:p>
    <w:p>
      <w:pPr>
        <w:keepNext w:val="0"/>
        <w:keepLines w:val="0"/>
        <w:pageBreakBefore w:val="0"/>
        <w:kinsoku/>
        <w:wordWrap/>
        <w:overflowPunct/>
        <w:topLinePunct w:val="0"/>
        <w:autoSpaceDE/>
        <w:autoSpaceDN/>
        <w:bidi w:val="0"/>
        <w:adjustRightInd/>
        <w:snapToGrid/>
        <w:spacing w:line="240" w:lineRule="auto"/>
        <w:ind w:firstLine="620" w:firstLineChars="200"/>
        <w:jc w:val="both"/>
        <w:textAlignment w:val="auto"/>
        <w:rPr>
          <w:rFonts w:hint="eastAsia" w:ascii="黑体" w:hAnsi="宋体" w:eastAsia="黑体" w:cs="黑体"/>
          <w:color w:val="auto"/>
          <w:kern w:val="0"/>
          <w:sz w:val="31"/>
          <w:szCs w:val="31"/>
          <w:lang w:val="en-US" w:eastAsia="zh-CN" w:bidi="ar"/>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黑体" w:hAnsi="宋体" w:eastAsia="黑体" w:cs="黑体"/>
          <w:color w:val="auto"/>
          <w:kern w:val="0"/>
          <w:sz w:val="31"/>
          <w:szCs w:val="31"/>
          <w:lang w:val="en-US" w:eastAsia="zh-CN" w:bidi="ar"/>
        </w:rPr>
      </w:pPr>
      <w:r>
        <w:rPr>
          <w:rFonts w:hint="eastAsia" w:ascii="黑体" w:hAnsi="宋体" w:eastAsia="黑体" w:cs="黑体"/>
          <w:color w:val="auto"/>
          <w:kern w:val="0"/>
          <w:sz w:val="31"/>
          <w:szCs w:val="31"/>
          <w:lang w:val="en-US" w:eastAsia="zh-CN" w:bidi="ar"/>
        </w:rPr>
        <w:t>第四章 申报和初审</w:t>
      </w:r>
    </w:p>
    <w:p>
      <w:pPr>
        <w:keepNext w:val="0"/>
        <w:keepLines w:val="0"/>
        <w:pageBreakBefore w:val="0"/>
        <w:shd w:val="clear" w:color="auto" w:fill="auto"/>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color w:val="FF0000"/>
          <w:kern w:val="0"/>
          <w:sz w:val="32"/>
          <w:szCs w:val="32"/>
          <w:lang w:val="en-US" w:eastAsia="zh-CN" w:bidi="ar"/>
        </w:rPr>
      </w:pPr>
      <w:r>
        <w:rPr>
          <w:rFonts w:hint="eastAsia" w:ascii="仿宋" w:hAnsi="仿宋" w:eastAsia="仿宋" w:cs="仿宋"/>
          <w:b/>
          <w:bCs/>
          <w:color w:val="auto"/>
          <w:kern w:val="0"/>
          <w:sz w:val="32"/>
          <w:szCs w:val="32"/>
          <w:shd w:val="clear" w:color="auto" w:fill="auto"/>
          <w:lang w:val="en-US" w:eastAsia="zh-CN" w:bidi="ar"/>
        </w:rPr>
        <w:t>第十条</w:t>
      </w:r>
      <w:r>
        <w:rPr>
          <w:rFonts w:hint="eastAsia" w:ascii="仿宋" w:hAnsi="仿宋" w:eastAsia="仿宋" w:cs="仿宋"/>
          <w:color w:val="auto"/>
          <w:kern w:val="0"/>
          <w:sz w:val="32"/>
          <w:szCs w:val="32"/>
          <w:shd w:val="clear" w:color="auto" w:fill="auto"/>
          <w:lang w:val="en-US" w:eastAsia="zh-CN" w:bidi="ar"/>
        </w:rPr>
        <w:t xml:space="preserve"> 内蒙古自治区优质工程奖申报主体为申报工程的主要承建单位(含主要承建的联合体)。主要参建单位、监理单位在满足相关要求基础上,按照自愿原则由主要承建单位统一申报。</w:t>
      </w:r>
    </w:p>
    <w:p>
      <w:pPr>
        <w:keepNext w:val="0"/>
        <w:keepLines w:val="0"/>
        <w:pageBreakBefore w:val="0"/>
        <w:shd w:val="clear" w:color="auto" w:fill="auto"/>
        <w:kinsoku/>
        <w:wordWrap/>
        <w:overflowPunct/>
        <w:topLinePunct w:val="0"/>
        <w:autoSpaceDE/>
        <w:autoSpaceDN/>
        <w:bidi w:val="0"/>
        <w:adjustRightInd/>
        <w:snapToGrid/>
        <w:spacing w:line="240" w:lineRule="auto"/>
        <w:ind w:firstLine="640" w:firstLineChars="200"/>
        <w:jc w:val="both"/>
        <w:textAlignment w:val="auto"/>
        <w:rPr>
          <w:rFonts w:hint="default" w:ascii="仿宋" w:hAnsi="仿宋" w:eastAsia="仿宋" w:cs="仿宋"/>
          <w:b/>
          <w:bCs/>
          <w:color w:val="FF0000"/>
          <w:kern w:val="0"/>
          <w:sz w:val="32"/>
          <w:szCs w:val="32"/>
          <w:lang w:val="en-US" w:eastAsia="zh-CN" w:bidi="ar"/>
        </w:rPr>
      </w:pPr>
      <w:r>
        <w:rPr>
          <w:rFonts w:hint="eastAsia" w:ascii="仿宋" w:hAnsi="仿宋" w:eastAsia="仿宋" w:cs="仿宋"/>
          <w:color w:val="auto"/>
          <w:kern w:val="0"/>
          <w:sz w:val="32"/>
          <w:szCs w:val="32"/>
          <w:shd w:val="clear" w:color="auto" w:fill="auto"/>
          <w:lang w:val="en-US" w:eastAsia="zh-CN" w:bidi="ar"/>
        </w:rPr>
        <w:t>对于工程规模较大的工业、电力、交通、水利等行业工 程,可以由建设单位组织各参建企业共同申报。</w:t>
      </w:r>
    </w:p>
    <w:p>
      <w:pPr>
        <w:keepNext w:val="0"/>
        <w:keepLines w:val="0"/>
        <w:pageBreakBefore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b/>
          <w:bCs/>
          <w:color w:val="auto"/>
          <w:kern w:val="0"/>
          <w:sz w:val="32"/>
          <w:szCs w:val="32"/>
          <w:lang w:val="en-US" w:eastAsia="zh-CN" w:bidi="ar"/>
        </w:rPr>
        <w:t>第十一条</w:t>
      </w:r>
      <w:r>
        <w:rPr>
          <w:rFonts w:hint="eastAsia" w:ascii="仿宋" w:hAnsi="仿宋" w:eastAsia="仿宋" w:cs="仿宋"/>
          <w:color w:val="auto"/>
          <w:kern w:val="0"/>
          <w:sz w:val="32"/>
          <w:szCs w:val="32"/>
          <w:lang w:val="en-US" w:eastAsia="zh-CN" w:bidi="ar"/>
        </w:rPr>
        <w:t xml:space="preserve"> 申报工程的主要承建单位，是指与申报工程的建设单位签订施工承包合同的独立法人单位。 </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（一）在公共建筑和住宅工程中，应是承建主体结构的 施工单位； </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（二）在市政园林和交通、水利工程中，应是承建主体 工程或是工程主要部位的施工单位； </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（三）在工业建设项目中，应是主要生产设备和管线、 仪器、仪表的安装单位或是承建主厂房和与生产相关的主要 建筑物、构筑物的施工单位； </w:t>
      </w:r>
    </w:p>
    <w:p>
      <w:pPr>
        <w:keepNext w:val="0"/>
        <w:keepLines w:val="0"/>
        <w:pageBreakBefore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b/>
          <w:bCs/>
          <w:color w:val="auto"/>
          <w:kern w:val="0"/>
          <w:sz w:val="32"/>
          <w:szCs w:val="32"/>
          <w:lang w:val="en-US" w:eastAsia="zh-CN" w:bidi="ar"/>
        </w:rPr>
        <w:t>第十二条</w:t>
      </w:r>
      <w:r>
        <w:rPr>
          <w:rFonts w:hint="eastAsia" w:ascii="仿宋" w:hAnsi="仿宋" w:eastAsia="仿宋" w:cs="仿宋"/>
          <w:color w:val="auto"/>
          <w:kern w:val="0"/>
          <w:sz w:val="32"/>
          <w:szCs w:val="32"/>
          <w:lang w:val="en-US" w:eastAsia="zh-CN" w:bidi="ar"/>
        </w:rPr>
        <w:t xml:space="preserve"> 申报工程的主要参建单位，是指与主要承建 单位签订分包合同的独立法人单位，其完成的工作量应占工 程总量的10%以上。 </w:t>
      </w:r>
    </w:p>
    <w:p>
      <w:pPr>
        <w:keepNext w:val="0"/>
        <w:keepLines w:val="0"/>
        <w:pageBreakBefore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b/>
          <w:bCs/>
          <w:color w:val="auto"/>
          <w:kern w:val="0"/>
          <w:sz w:val="32"/>
          <w:szCs w:val="32"/>
          <w:lang w:val="en-US" w:eastAsia="zh-CN" w:bidi="ar"/>
        </w:rPr>
        <w:t>第十三条</w:t>
      </w:r>
      <w:r>
        <w:rPr>
          <w:rFonts w:hint="eastAsia" w:ascii="仿宋" w:hAnsi="仿宋" w:eastAsia="仿宋" w:cs="仿宋"/>
          <w:color w:val="auto"/>
          <w:kern w:val="0"/>
          <w:sz w:val="32"/>
          <w:szCs w:val="32"/>
          <w:lang w:val="en-US" w:eastAsia="zh-CN" w:bidi="ar"/>
        </w:rPr>
        <w:t xml:space="preserve"> 两家及以上建筑业企业联合承包一项工程， 并签订联合承包合同的，可以联合申报。</w:t>
      </w:r>
    </w:p>
    <w:p>
      <w:pPr>
        <w:keepNext w:val="0"/>
        <w:keepLines w:val="0"/>
        <w:pageBreakBefore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b/>
          <w:bCs/>
          <w:color w:val="auto"/>
          <w:kern w:val="0"/>
          <w:sz w:val="32"/>
          <w:szCs w:val="32"/>
          <w:lang w:val="en-US" w:eastAsia="zh-CN" w:bidi="ar"/>
        </w:rPr>
        <w:t>第十四条</w:t>
      </w:r>
      <w:r>
        <w:rPr>
          <w:rFonts w:hint="eastAsia" w:ascii="仿宋" w:hAnsi="仿宋" w:eastAsia="仿宋" w:cs="仿宋"/>
          <w:color w:val="auto"/>
          <w:kern w:val="0"/>
          <w:sz w:val="32"/>
          <w:szCs w:val="32"/>
          <w:lang w:val="en-US" w:eastAsia="zh-CN" w:bidi="ar"/>
        </w:rPr>
        <w:t xml:space="preserve"> 同一承建单位承建的应当按群体工程进行申 报的工程项目不得刻意拆分后申报。 </w:t>
      </w:r>
    </w:p>
    <w:p>
      <w:pPr>
        <w:keepNext w:val="0"/>
        <w:keepLines w:val="0"/>
        <w:pageBreakBefore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b/>
          <w:bCs/>
          <w:color w:val="auto"/>
          <w:kern w:val="0"/>
          <w:sz w:val="32"/>
          <w:szCs w:val="32"/>
          <w:lang w:val="en-US" w:eastAsia="zh-CN" w:bidi="ar"/>
        </w:rPr>
        <w:t>第十五条</w:t>
      </w:r>
      <w:r>
        <w:rPr>
          <w:rFonts w:hint="eastAsia" w:ascii="仿宋" w:hAnsi="仿宋" w:eastAsia="仿宋" w:cs="仿宋"/>
          <w:color w:val="auto"/>
          <w:kern w:val="0"/>
          <w:sz w:val="32"/>
          <w:szCs w:val="32"/>
          <w:lang w:val="en-US" w:eastAsia="zh-CN" w:bidi="ar"/>
        </w:rPr>
        <w:t xml:space="preserve"> 内蒙古自治区优质工程奖的申报和初审程 序如下：</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申报工程应由盟市建筑业协会（未成立协会地区由盟市住建主管部门或行业主管部门）推荐同意，</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（一）申报：申报工程属于住宅工程、公共建筑工程、 市政园林工程的，申报单位应当向工程所在地盟市建筑业协会（未成立协会地区向盟市住建主管部门）进行申报；申报工程属于工业、交通、水利工程的，申报单位应当向工程所属行业自治区级行业协会或主管部门进行申报；其他情况可直接向自治区建筑业协会申报。 </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（二）初审和推荐：住宅工程、公共建筑工程、市政园 林工程所在地盟市建筑业协会（未成立协会地区由盟市住建主管部门）以及工业、交通、水利工程所属行业自治区级行业协会或主管部门（简称初审和推荐部门）依据本办法对企业申报资料（包括监理、参建等单位资料）认真进行审查，对符合申报条件的，要结合申报工程的实际质量情况和建设（使用）单位意见向内建协进行推荐。</w:t>
      </w:r>
      <w:r>
        <w:rPr>
          <w:rFonts w:hint="eastAsia" w:ascii="仿宋" w:hAnsi="仿宋" w:eastAsia="仿宋" w:cs="仿宋"/>
          <w:color w:val="auto"/>
          <w:kern w:val="0"/>
          <w:sz w:val="32"/>
          <w:szCs w:val="32"/>
          <w:shd w:val="clear" w:color="auto" w:fill="auto"/>
          <w:lang w:val="en-US" w:eastAsia="zh-CN" w:bidi="ar"/>
        </w:rPr>
        <w:t>初审和推荐部门对予以推荐的项目统一出具推荐函。</w:t>
      </w:r>
      <w:r>
        <w:rPr>
          <w:rFonts w:hint="eastAsia" w:ascii="仿宋" w:hAnsi="仿宋" w:eastAsia="仿宋" w:cs="仿宋"/>
          <w:color w:val="auto"/>
          <w:kern w:val="0"/>
          <w:sz w:val="32"/>
          <w:szCs w:val="32"/>
          <w:lang w:val="en-US" w:eastAsia="zh-CN" w:bidi="ar"/>
        </w:rPr>
        <w:t xml:space="preserve"> </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trike w:val="0"/>
          <w:color w:val="auto"/>
          <w:kern w:val="0"/>
          <w:sz w:val="32"/>
          <w:szCs w:val="32"/>
          <w:lang w:val="en-US" w:eastAsia="zh-CN" w:bidi="ar"/>
        </w:rPr>
      </w:pPr>
      <w:r>
        <w:rPr>
          <w:rFonts w:hint="eastAsia" w:ascii="仿宋" w:hAnsi="仿宋" w:eastAsia="仿宋" w:cs="仿宋"/>
          <w:strike w:val="0"/>
          <w:dstrike w:val="0"/>
          <w:color w:val="auto"/>
          <w:kern w:val="0"/>
          <w:sz w:val="32"/>
          <w:szCs w:val="32"/>
          <w:shd w:val="clear" w:color="auto" w:fill="auto"/>
          <w:lang w:val="en-US" w:eastAsia="zh-CN" w:bidi="ar"/>
        </w:rPr>
        <w:t>（三）申报资料复查：内建协依照本办法对申报资料进行审查，对符合申报条件、进入现场核查名单的工程项目进行现场核查。</w:t>
      </w:r>
    </w:p>
    <w:p>
      <w:pPr>
        <w:keepNext w:val="0"/>
        <w:keepLines w:val="0"/>
        <w:pageBreakBefore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b/>
          <w:bCs/>
          <w:color w:val="auto"/>
          <w:kern w:val="0"/>
          <w:sz w:val="32"/>
          <w:szCs w:val="32"/>
          <w:lang w:val="en-US" w:eastAsia="zh-CN" w:bidi="ar"/>
        </w:rPr>
        <w:t>第十六条</w:t>
      </w:r>
      <w:r>
        <w:rPr>
          <w:rFonts w:hint="eastAsia" w:ascii="仿宋" w:hAnsi="仿宋" w:eastAsia="仿宋" w:cs="仿宋"/>
          <w:color w:val="auto"/>
          <w:kern w:val="0"/>
          <w:sz w:val="32"/>
          <w:szCs w:val="32"/>
          <w:lang w:val="en-US" w:eastAsia="zh-CN" w:bidi="ar"/>
        </w:rPr>
        <w:t xml:space="preserve"> 申报工程应提交下列资料： </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（一）《内蒙古自治区优质工程奖申报表》； </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（二）申报附件资料包括： </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1.申报工程的基本情况； </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2</w:t>
      </w:r>
      <w:r>
        <w:rPr>
          <w:rFonts w:hint="eastAsia" w:ascii="仿宋" w:hAnsi="仿宋" w:eastAsia="仿宋" w:cs="仿宋"/>
          <w:b/>
          <w:bCs/>
          <w:color w:val="auto"/>
          <w:kern w:val="0"/>
          <w:sz w:val="32"/>
          <w:szCs w:val="32"/>
          <w:lang w:val="en-US" w:eastAsia="zh-CN" w:bidi="ar"/>
        </w:rPr>
        <w:t>.</w:t>
      </w:r>
      <w:r>
        <w:rPr>
          <w:rFonts w:hint="eastAsia" w:ascii="仿宋" w:hAnsi="仿宋" w:eastAsia="仿宋" w:cs="仿宋"/>
          <w:color w:val="auto"/>
          <w:kern w:val="0"/>
          <w:sz w:val="32"/>
          <w:szCs w:val="32"/>
          <w:shd w:val="clear" w:color="auto" w:fill="auto"/>
          <w:lang w:val="en-US" w:eastAsia="zh-CN" w:bidi="ar"/>
        </w:rPr>
        <w:t>建设工程项目施工许可证（主管部门批复的开工证明文件）</w:t>
      </w:r>
      <w:r>
        <w:rPr>
          <w:rFonts w:hint="eastAsia" w:ascii="仿宋" w:hAnsi="仿宋" w:eastAsia="仿宋" w:cs="仿宋"/>
          <w:color w:val="auto"/>
          <w:kern w:val="0"/>
          <w:sz w:val="32"/>
          <w:szCs w:val="32"/>
          <w:lang w:val="en-US" w:eastAsia="zh-CN" w:bidi="ar"/>
        </w:rPr>
        <w:t>，施工总承包合同、专业分包合同、监理合同，工程竣工验收报告、消防验收意见或消防验收备案凭证等本办法需要提供的资料；</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trike w:val="0"/>
          <w:dstrike w:val="0"/>
          <w:color w:val="FF0000"/>
          <w:kern w:val="0"/>
          <w:sz w:val="32"/>
          <w:szCs w:val="32"/>
          <w:lang w:val="en-US" w:eastAsia="zh-CN" w:bidi="ar"/>
        </w:rPr>
      </w:pPr>
      <w:r>
        <w:rPr>
          <w:rFonts w:hint="eastAsia" w:ascii="仿宋" w:hAnsi="仿宋" w:eastAsia="仿宋" w:cs="仿宋"/>
          <w:strike w:val="0"/>
          <w:dstrike w:val="0"/>
          <w:color w:val="auto"/>
          <w:kern w:val="0"/>
          <w:sz w:val="32"/>
          <w:szCs w:val="32"/>
          <w:shd w:val="clear" w:color="auto" w:fill="auto"/>
          <w:lang w:val="en-US" w:eastAsia="zh-CN" w:bidi="ar"/>
        </w:rPr>
        <w:t>3.体现工程质量、技术指标、经济社会效益达到地区或行业领先水平的文字说明资料；</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trike w:val="0"/>
          <w:dstrike w:val="0"/>
          <w:color w:val="auto"/>
          <w:kern w:val="0"/>
          <w:sz w:val="32"/>
          <w:szCs w:val="32"/>
          <w:lang w:val="en-US" w:eastAsia="zh-CN" w:bidi="ar"/>
        </w:rPr>
      </w:pPr>
      <w:r>
        <w:rPr>
          <w:rFonts w:hint="eastAsia" w:ascii="仿宋" w:hAnsi="仿宋" w:eastAsia="仿宋" w:cs="仿宋"/>
          <w:color w:val="auto"/>
          <w:kern w:val="0"/>
          <w:sz w:val="32"/>
          <w:szCs w:val="32"/>
          <w:shd w:val="clear" w:color="auto" w:fill="auto"/>
          <w:lang w:val="en-US" w:eastAsia="zh-CN" w:bidi="ar"/>
        </w:rPr>
        <w:t>4.体现工程建设过程中及建成后质量控制成果的工程简介PPT，</w:t>
      </w:r>
      <w:r>
        <w:rPr>
          <w:rFonts w:hint="eastAsia" w:ascii="仿宋" w:hAnsi="仿宋" w:eastAsia="仿宋" w:cs="仿宋"/>
          <w:strike w:val="0"/>
          <w:dstrike w:val="0"/>
          <w:color w:val="auto"/>
          <w:kern w:val="0"/>
          <w:sz w:val="32"/>
          <w:szCs w:val="32"/>
          <w:shd w:val="clear" w:color="auto" w:fill="auto"/>
          <w:lang w:val="en-US" w:eastAsia="zh-CN" w:bidi="ar"/>
        </w:rPr>
        <w:t>主要反映施工特点、施工关键技术、施工过程控制、新技术推广应用等情况，要充分体现工程质量过程控制和隐蔽工程的检验情况；</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5.</w:t>
      </w:r>
      <w:r>
        <w:rPr>
          <w:rFonts w:hint="eastAsia" w:ascii="仿宋" w:hAnsi="仿宋" w:eastAsia="仿宋" w:cs="仿宋"/>
          <w:color w:val="auto"/>
          <w:kern w:val="0"/>
          <w:sz w:val="32"/>
          <w:szCs w:val="32"/>
          <w:shd w:val="clear" w:color="auto" w:fill="auto"/>
          <w:lang w:val="en-US" w:eastAsia="zh-CN" w:bidi="ar"/>
        </w:rPr>
        <w:t>获得自治区级工法认证、自治区建设工程优质结构奖、自治区建筑业新技术应用示范工程等认证表彰，应用BIM 技术、创建智慧工地、获得专业工程质量奖，提供相应证书、文件等佐证资料。</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eastAsia="宋体"/>
          <w:color w:val="auto"/>
        </w:rPr>
      </w:pPr>
      <w:r>
        <w:rPr>
          <w:rFonts w:ascii="黑体" w:hAnsi="宋体" w:eastAsia="黑体" w:cs="黑体"/>
          <w:color w:val="auto"/>
          <w:kern w:val="0"/>
          <w:sz w:val="31"/>
          <w:szCs w:val="31"/>
          <w:lang w:val="en-US" w:eastAsia="zh-CN" w:bidi="ar"/>
        </w:rPr>
        <w:t>第五章 现场核查</w:t>
      </w:r>
    </w:p>
    <w:p>
      <w:pPr>
        <w:keepNext w:val="0"/>
        <w:keepLines w:val="0"/>
        <w:pageBreakBefore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b/>
          <w:bCs/>
          <w:color w:val="auto"/>
          <w:kern w:val="0"/>
          <w:sz w:val="32"/>
          <w:szCs w:val="32"/>
          <w:lang w:val="en-US" w:eastAsia="zh-CN" w:bidi="ar"/>
        </w:rPr>
        <w:t>第十七条</w:t>
      </w:r>
      <w:r>
        <w:rPr>
          <w:rFonts w:hint="eastAsia" w:ascii="仿宋" w:hAnsi="仿宋" w:eastAsia="仿宋" w:cs="仿宋"/>
          <w:color w:val="auto"/>
          <w:kern w:val="0"/>
          <w:sz w:val="32"/>
          <w:szCs w:val="32"/>
          <w:lang w:val="en-US" w:eastAsia="zh-CN" w:bidi="ar"/>
        </w:rPr>
        <w:t xml:space="preserve"> 内建协组织工程现场核查小组对进入现场核查名单的工程项目开展现场核查工作。现场核查小组数量根据当年入围工程项目的数量、地域、行业等情况确定，每个核查小组由1名组长和若干名专家成员组成。核查小组组长和专家成员从内建协专家库中按照“利益相关、主动回避”的原则抽取，核查专家每年实行动态管理，每位核查专家原则上不得连续三年参加核查工作。 </w:t>
      </w:r>
    </w:p>
    <w:p>
      <w:pPr>
        <w:keepNext w:val="0"/>
        <w:keepLines w:val="0"/>
        <w:pageBreakBefore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b/>
          <w:bCs/>
          <w:color w:val="auto"/>
          <w:kern w:val="0"/>
          <w:sz w:val="32"/>
          <w:szCs w:val="32"/>
          <w:lang w:val="en-US" w:eastAsia="zh-CN" w:bidi="ar"/>
        </w:rPr>
        <w:t>第十八条</w:t>
      </w:r>
      <w:r>
        <w:rPr>
          <w:rFonts w:hint="eastAsia" w:ascii="仿宋" w:hAnsi="仿宋" w:eastAsia="仿宋" w:cs="仿宋"/>
          <w:color w:val="auto"/>
          <w:kern w:val="0"/>
          <w:sz w:val="32"/>
          <w:szCs w:val="32"/>
          <w:lang w:val="en-US" w:eastAsia="zh-CN" w:bidi="ar"/>
        </w:rPr>
        <w:t xml:space="preserve"> 现场核查按照以下程序和内容进行： </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（一）听取申报单位对工程施工和质量情况的介绍； </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（二）听取使用单位（用户）和相关单位对工程质量的 评价意见； </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（三）查阅工程建设的施工技术资料及其他相关资等； </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（四）实地核查工程的实体质量； </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（五）现场核查小组向内建协提交核查报告。核查报告应包括本组现场核查工程列表和核查推荐意见，每个工程质量核查情况的综合评价和对推荐评优或不予推荐的详实说明，并按规定由核查专家签字确认。 </w:t>
      </w:r>
    </w:p>
    <w:p>
      <w:pPr>
        <w:keepNext w:val="0"/>
        <w:keepLines w:val="0"/>
        <w:pageBreakBefore w:val="0"/>
        <w:shd w:val="clear" w:color="auto" w:fill="auto"/>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strike w:val="0"/>
          <w:dstrike w:val="0"/>
          <w:color w:val="auto"/>
          <w:kern w:val="0"/>
          <w:sz w:val="32"/>
          <w:szCs w:val="32"/>
          <w:lang w:val="en-US" w:eastAsia="zh-CN" w:bidi="ar"/>
        </w:rPr>
      </w:pPr>
      <w:r>
        <w:rPr>
          <w:rFonts w:hint="eastAsia" w:ascii="仿宋" w:hAnsi="仿宋" w:eastAsia="仿宋" w:cs="仿宋"/>
          <w:b/>
          <w:bCs/>
          <w:color w:val="auto"/>
          <w:kern w:val="0"/>
          <w:sz w:val="32"/>
          <w:szCs w:val="32"/>
          <w:lang w:val="en-US" w:eastAsia="zh-CN" w:bidi="ar"/>
        </w:rPr>
        <w:t xml:space="preserve">第十九条 </w:t>
      </w:r>
      <w:r>
        <w:rPr>
          <w:rFonts w:hint="eastAsia" w:ascii="仿宋" w:hAnsi="仿宋" w:eastAsia="仿宋" w:cs="仿宋"/>
          <w:strike w:val="0"/>
          <w:dstrike w:val="0"/>
          <w:color w:val="auto"/>
          <w:kern w:val="0"/>
          <w:sz w:val="32"/>
          <w:szCs w:val="32"/>
          <w:shd w:val="clear" w:color="auto" w:fill="auto"/>
          <w:lang w:val="en-US" w:eastAsia="zh-CN" w:bidi="ar"/>
        </w:rPr>
        <w:t>在其他条件满足的前提下，获得以下奖项的项目优先予以推荐:</w:t>
      </w:r>
    </w:p>
    <w:p>
      <w:pPr>
        <w:keepNext w:val="0"/>
        <w:keepLines w:val="0"/>
        <w:pageBreakBefore w:val="0"/>
        <w:shd w:val="clear" w:color="auto" w:fill="auto"/>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trike w:val="0"/>
          <w:dstrike w:val="0"/>
          <w:color w:val="auto"/>
          <w:kern w:val="0"/>
          <w:sz w:val="32"/>
          <w:szCs w:val="32"/>
          <w:lang w:val="en-US" w:eastAsia="zh-CN" w:bidi="ar"/>
        </w:rPr>
      </w:pPr>
      <w:r>
        <w:rPr>
          <w:rFonts w:hint="eastAsia" w:ascii="仿宋" w:hAnsi="仿宋" w:eastAsia="仿宋" w:cs="仿宋"/>
          <w:strike w:val="0"/>
          <w:dstrike w:val="0"/>
          <w:color w:val="auto"/>
          <w:kern w:val="0"/>
          <w:sz w:val="32"/>
          <w:szCs w:val="32"/>
          <w:shd w:val="clear" w:color="auto" w:fill="auto"/>
          <w:lang w:val="en-US" w:eastAsia="zh-CN" w:bidi="ar"/>
        </w:rPr>
        <w:t>（一）获得省（部）级及以上科技进步奖、新技术应用示范工程、工法、QC成果等；</w:t>
      </w:r>
      <w:r>
        <w:rPr>
          <w:rFonts w:hint="eastAsia" w:ascii="仿宋" w:hAnsi="仿宋" w:eastAsia="仿宋" w:cs="仿宋"/>
          <w:strike w:val="0"/>
          <w:dstrike w:val="0"/>
          <w:color w:val="auto"/>
          <w:kern w:val="0"/>
          <w:sz w:val="32"/>
          <w:szCs w:val="32"/>
          <w:lang w:val="en-US" w:eastAsia="zh-CN" w:bidi="ar"/>
        </w:rPr>
        <w:t xml:space="preserve"> </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trike w:val="0"/>
          <w:dstrike w:val="0"/>
          <w:color w:val="auto"/>
          <w:kern w:val="0"/>
          <w:sz w:val="32"/>
          <w:szCs w:val="32"/>
          <w:lang w:val="en-US" w:eastAsia="zh-CN" w:bidi="ar"/>
        </w:rPr>
      </w:pPr>
      <w:r>
        <w:rPr>
          <w:rFonts w:hint="eastAsia" w:ascii="仿宋" w:hAnsi="仿宋" w:eastAsia="仿宋" w:cs="仿宋"/>
          <w:strike w:val="0"/>
          <w:dstrike w:val="0"/>
          <w:color w:val="auto"/>
          <w:kern w:val="0"/>
          <w:sz w:val="32"/>
          <w:szCs w:val="32"/>
          <w:lang w:val="en-US" w:eastAsia="zh-CN" w:bidi="ar"/>
        </w:rPr>
        <w:t>（</w:t>
      </w:r>
      <w:r>
        <w:rPr>
          <w:rFonts w:hint="eastAsia" w:ascii="仿宋" w:hAnsi="仿宋" w:eastAsia="仿宋" w:cs="仿宋"/>
          <w:strike w:val="0"/>
          <w:dstrike w:val="0"/>
          <w:color w:val="auto"/>
          <w:kern w:val="0"/>
          <w:sz w:val="32"/>
          <w:szCs w:val="32"/>
          <w:shd w:val="clear" w:color="auto" w:fill="auto"/>
          <w:lang w:val="en-US" w:eastAsia="zh-CN" w:bidi="ar"/>
        </w:rPr>
        <w:t>二</w:t>
      </w:r>
      <w:r>
        <w:rPr>
          <w:rFonts w:hint="eastAsia" w:ascii="仿宋" w:hAnsi="仿宋" w:eastAsia="仿宋" w:cs="仿宋"/>
          <w:strike w:val="0"/>
          <w:dstrike w:val="0"/>
          <w:color w:val="auto"/>
          <w:kern w:val="0"/>
          <w:sz w:val="32"/>
          <w:szCs w:val="32"/>
          <w:lang w:val="en-US" w:eastAsia="zh-CN" w:bidi="ar"/>
        </w:rPr>
        <w:t>）工程建设过程中充分应用BIM 技术并获得省（部）级及以上竞赛奖励；</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trike w:val="0"/>
          <w:dstrike w:val="0"/>
          <w:color w:val="auto"/>
          <w:kern w:val="0"/>
          <w:sz w:val="32"/>
          <w:szCs w:val="32"/>
          <w:lang w:val="en-US" w:eastAsia="zh-CN" w:bidi="ar"/>
        </w:rPr>
      </w:pPr>
      <w:r>
        <w:rPr>
          <w:rFonts w:hint="eastAsia" w:ascii="仿宋" w:hAnsi="仿宋" w:eastAsia="仿宋" w:cs="仿宋"/>
          <w:strike w:val="0"/>
          <w:dstrike w:val="0"/>
          <w:color w:val="auto"/>
          <w:kern w:val="0"/>
          <w:sz w:val="32"/>
          <w:szCs w:val="32"/>
          <w:lang w:val="en-US" w:eastAsia="zh-CN" w:bidi="ar"/>
        </w:rPr>
        <w:t>（三）获得省（部）级及以上建筑施工安全标准化示范（交流）工地、智慧工地、绿色施工（示范）工程评价、绿色建筑评价标识（设计或运行）；</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trike w:val="0"/>
          <w:dstrike w:val="0"/>
          <w:color w:val="auto"/>
          <w:kern w:val="0"/>
          <w:sz w:val="32"/>
          <w:szCs w:val="32"/>
          <w:lang w:val="en-US" w:eastAsia="zh-CN" w:bidi="ar"/>
        </w:rPr>
      </w:pPr>
      <w:r>
        <w:rPr>
          <w:rFonts w:hint="eastAsia" w:ascii="仿宋" w:hAnsi="仿宋" w:eastAsia="仿宋" w:cs="仿宋"/>
          <w:strike w:val="0"/>
          <w:dstrike w:val="0"/>
          <w:color w:val="auto"/>
          <w:kern w:val="0"/>
          <w:sz w:val="32"/>
          <w:szCs w:val="32"/>
          <w:lang w:val="en-US" w:eastAsia="zh-CN" w:bidi="ar"/>
        </w:rPr>
        <w:t xml:space="preserve">（四）获得省（部）级及以上专业类工程质量奖； </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default" w:ascii="仿宋" w:hAnsi="仿宋" w:eastAsia="仿宋" w:cs="仿宋"/>
          <w:b/>
          <w:bCs/>
          <w:strike w:val="0"/>
          <w:dstrike w:val="0"/>
          <w:color w:val="FF0000"/>
          <w:kern w:val="0"/>
          <w:sz w:val="32"/>
          <w:szCs w:val="32"/>
          <w:lang w:val="en-US" w:eastAsia="zh-CN" w:bidi="ar"/>
        </w:rPr>
      </w:pPr>
      <w:r>
        <w:rPr>
          <w:rFonts w:hint="eastAsia" w:ascii="仿宋" w:hAnsi="仿宋" w:eastAsia="仿宋" w:cs="仿宋"/>
          <w:strike w:val="0"/>
          <w:dstrike w:val="0"/>
          <w:color w:val="auto"/>
          <w:kern w:val="0"/>
          <w:sz w:val="32"/>
          <w:szCs w:val="32"/>
          <w:lang w:val="en-US" w:eastAsia="zh-CN" w:bidi="ar"/>
        </w:rPr>
        <w:t>（五）获得省（部）级及以上勘察设计类奖。</w:t>
      </w:r>
    </w:p>
    <w:p>
      <w:pPr>
        <w:keepNext w:val="0"/>
        <w:keepLines w:val="0"/>
        <w:pageBreakBefore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b/>
          <w:bCs/>
          <w:color w:val="auto"/>
          <w:kern w:val="0"/>
          <w:sz w:val="32"/>
          <w:szCs w:val="32"/>
          <w:lang w:val="en-US" w:eastAsia="zh-CN" w:bidi="ar"/>
        </w:rPr>
        <w:t>第二十条</w:t>
      </w:r>
      <w:r>
        <w:rPr>
          <w:rFonts w:hint="eastAsia" w:ascii="仿宋" w:hAnsi="仿宋" w:eastAsia="仿宋" w:cs="仿宋"/>
          <w:color w:val="auto"/>
          <w:kern w:val="0"/>
          <w:sz w:val="32"/>
          <w:szCs w:val="32"/>
          <w:lang w:val="en-US" w:eastAsia="zh-CN" w:bidi="ar"/>
        </w:rPr>
        <w:t xml:space="preserve"> </w:t>
      </w:r>
      <w:r>
        <w:rPr>
          <w:rFonts w:hint="eastAsia" w:ascii="仿宋" w:hAnsi="仿宋" w:eastAsia="仿宋" w:cs="仿宋"/>
          <w:color w:val="auto"/>
          <w:kern w:val="0"/>
          <w:sz w:val="32"/>
          <w:szCs w:val="32"/>
          <w:shd w:val="clear" w:color="auto" w:fill="auto"/>
          <w:lang w:val="en-US" w:eastAsia="zh-CN" w:bidi="ar"/>
        </w:rPr>
        <w:t>现场核查后，内建协组织召开综合评审会。通过听取现场核查组汇报、观看影像资料、审查申报资料、质询评议，最终以投票方式评出“内蒙古自治区优质工程奖”。</w:t>
      </w:r>
      <w:r>
        <w:rPr>
          <w:rFonts w:hint="eastAsia" w:ascii="仿宋" w:hAnsi="仿宋" w:eastAsia="仿宋" w:cs="仿宋"/>
          <w:color w:val="auto"/>
          <w:kern w:val="0"/>
          <w:sz w:val="32"/>
          <w:szCs w:val="32"/>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after="0" w:line="240" w:lineRule="auto"/>
        <w:ind w:left="0" w:leftChars="0" w:firstLine="480" w:firstLineChars="200"/>
        <w:jc w:val="both"/>
        <w:textAlignment w:val="auto"/>
        <w:rPr>
          <w:rFonts w:hint="eastAsia" w:ascii="Calibri" w:hAnsi="Calibri" w:eastAsia="仿宋_GB2312" w:cs="仿宋_GB2312"/>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Calibri" w:hAnsi="Calibri" w:eastAsia="仿宋_GB2312" w:cs="仿宋_GB2312"/>
          <w:kern w:val="2"/>
          <w:sz w:val="24"/>
          <w:szCs w:val="24"/>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eastAsia="宋体"/>
          <w:color w:val="auto"/>
        </w:rPr>
      </w:pPr>
      <w:r>
        <w:rPr>
          <w:rFonts w:ascii="黑体" w:hAnsi="宋体" w:eastAsia="黑体" w:cs="黑体"/>
          <w:color w:val="auto"/>
          <w:kern w:val="0"/>
          <w:sz w:val="31"/>
          <w:szCs w:val="31"/>
          <w:lang w:val="en-US" w:eastAsia="zh-CN" w:bidi="ar"/>
        </w:rPr>
        <w:t>第六章 表彰和奖励</w:t>
      </w:r>
    </w:p>
    <w:p>
      <w:pPr>
        <w:keepNext w:val="0"/>
        <w:keepLines w:val="0"/>
        <w:pageBreakBefore w:val="0"/>
        <w:shd w:val="clear" w:color="auto" w:fill="auto"/>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color w:val="auto"/>
          <w:kern w:val="0"/>
          <w:sz w:val="32"/>
          <w:szCs w:val="32"/>
          <w:shd w:val="clear" w:color="auto" w:fill="auto"/>
          <w:lang w:val="en-US" w:eastAsia="zh-CN" w:bidi="ar"/>
        </w:rPr>
      </w:pPr>
      <w:r>
        <w:rPr>
          <w:rFonts w:hint="eastAsia" w:ascii="仿宋" w:hAnsi="仿宋" w:eastAsia="仿宋" w:cs="仿宋"/>
          <w:b/>
          <w:bCs/>
          <w:color w:val="auto"/>
          <w:kern w:val="0"/>
          <w:sz w:val="32"/>
          <w:szCs w:val="32"/>
          <w:lang w:val="en-US" w:eastAsia="zh-CN" w:bidi="ar"/>
        </w:rPr>
        <w:t>第二十一条</w:t>
      </w:r>
      <w:r>
        <w:rPr>
          <w:rFonts w:hint="eastAsia" w:ascii="仿宋" w:hAnsi="仿宋" w:eastAsia="仿宋" w:cs="仿宋"/>
          <w:color w:val="auto"/>
          <w:kern w:val="0"/>
          <w:sz w:val="32"/>
          <w:szCs w:val="32"/>
          <w:lang w:val="en-US" w:eastAsia="zh-CN" w:bidi="ar"/>
        </w:rPr>
        <w:t xml:space="preserve"> </w:t>
      </w:r>
      <w:r>
        <w:rPr>
          <w:rFonts w:hint="eastAsia" w:ascii="仿宋" w:hAnsi="仿宋" w:eastAsia="仿宋" w:cs="仿宋"/>
          <w:color w:val="auto"/>
          <w:kern w:val="0"/>
          <w:sz w:val="32"/>
          <w:szCs w:val="32"/>
          <w:shd w:val="clear" w:color="auto" w:fill="auto"/>
          <w:lang w:val="en-US" w:eastAsia="zh-CN" w:bidi="ar"/>
        </w:rPr>
        <w:t>“内蒙古自治区优质工程奖”评审意见在内建协网站公示5个工作日，公示无异议后公告表彰，并颁发“内蒙古自治区优质工程奖”获奖证书、奖杯。</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3" w:firstLineChars="200"/>
        <w:jc w:val="both"/>
        <w:textAlignment w:val="auto"/>
        <w:rPr>
          <w:rFonts w:hint="eastAsia" w:ascii="黑体" w:hAnsi="宋体" w:eastAsia="黑体" w:cs="黑体"/>
          <w:color w:val="auto"/>
          <w:kern w:val="0"/>
          <w:sz w:val="31"/>
          <w:szCs w:val="31"/>
          <w:lang w:val="en-US" w:eastAsia="zh-CN" w:bidi="ar"/>
        </w:rPr>
      </w:pPr>
      <w:r>
        <w:rPr>
          <w:rFonts w:hint="eastAsia" w:ascii="仿宋" w:hAnsi="仿宋" w:eastAsia="仿宋" w:cs="仿宋"/>
          <w:b/>
          <w:bCs/>
          <w:color w:val="auto"/>
          <w:kern w:val="0"/>
          <w:sz w:val="32"/>
          <w:szCs w:val="32"/>
          <w:lang w:val="en-US" w:eastAsia="zh-CN" w:bidi="ar"/>
        </w:rPr>
        <w:t>第二十二条</w:t>
      </w:r>
      <w:r>
        <w:rPr>
          <w:rFonts w:ascii="仿宋" w:hAnsi="仿宋" w:eastAsia="仿宋" w:cs="仿宋"/>
          <w:color w:val="auto"/>
          <w:kern w:val="0"/>
          <w:sz w:val="31"/>
          <w:szCs w:val="31"/>
          <w:lang w:val="en-US" w:eastAsia="zh-CN" w:bidi="ar"/>
        </w:rPr>
        <w:t xml:space="preserve"> 为鼓励施工企业争先创优，建立“优质优</w:t>
      </w:r>
      <w:r>
        <w:rPr>
          <w:rFonts w:hint="eastAsia" w:ascii="仿宋" w:hAnsi="仿宋" w:eastAsia="仿宋" w:cs="仿宋"/>
          <w:color w:val="auto"/>
          <w:kern w:val="0"/>
          <w:sz w:val="31"/>
          <w:szCs w:val="31"/>
          <w:lang w:val="en-US" w:eastAsia="zh-CN" w:bidi="ar"/>
        </w:rPr>
        <w:t>价、优质优先”的良性竞争机制，招标人根据招标投标实际情况，依照招标文件规定，对近三年内获得</w:t>
      </w:r>
      <w:r>
        <w:rPr>
          <w:rFonts w:hint="eastAsia" w:ascii="仿宋" w:hAnsi="仿宋" w:eastAsia="仿宋" w:cs="仿宋"/>
          <w:color w:val="auto"/>
          <w:kern w:val="0"/>
          <w:sz w:val="32"/>
          <w:szCs w:val="32"/>
          <w:lang w:val="en-US" w:eastAsia="zh-CN" w:bidi="ar"/>
        </w:rPr>
        <w:t>“内蒙古自治区优质工程奖”</w:t>
      </w:r>
      <w:r>
        <w:rPr>
          <w:rFonts w:hint="eastAsia" w:ascii="仿宋" w:hAnsi="仿宋" w:eastAsia="仿宋" w:cs="仿宋"/>
          <w:color w:val="auto"/>
          <w:kern w:val="0"/>
          <w:sz w:val="31"/>
          <w:szCs w:val="31"/>
          <w:lang w:val="en-US" w:eastAsia="zh-CN" w:bidi="ar"/>
        </w:rPr>
        <w:t xml:space="preserve">的企业和人员在评标时分别给予加分。有关地区、行业主管部门和相关企业可根据政策规定或合同约定，对获奖企业和有关人员给予奖励。 </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eastAsia" w:ascii="黑体" w:hAnsi="宋体" w:eastAsia="黑体" w:cs="黑体"/>
          <w:color w:val="auto"/>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eastAsia="宋体"/>
          <w:color w:val="auto"/>
        </w:rPr>
      </w:pPr>
      <w:r>
        <w:rPr>
          <w:rFonts w:hint="eastAsia" w:ascii="黑体" w:hAnsi="宋体" w:eastAsia="黑体" w:cs="黑体"/>
          <w:color w:val="auto"/>
          <w:kern w:val="0"/>
          <w:sz w:val="31"/>
          <w:szCs w:val="31"/>
          <w:lang w:val="en-US" w:eastAsia="zh-CN" w:bidi="ar"/>
        </w:rPr>
        <w:t>第七章 纪 律</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22" w:firstLineChars="200"/>
        <w:jc w:val="both"/>
        <w:textAlignment w:val="auto"/>
        <w:rPr>
          <w:rFonts w:hint="eastAsia" w:eastAsia="宋体"/>
          <w:lang w:val="en-US" w:eastAsia="zh-CN"/>
        </w:rPr>
      </w:pPr>
      <w:r>
        <w:rPr>
          <w:rFonts w:hint="eastAsia" w:ascii="仿宋" w:hAnsi="仿宋" w:eastAsia="仿宋" w:cs="仿宋"/>
          <w:b/>
          <w:bCs/>
          <w:color w:val="auto"/>
          <w:kern w:val="0"/>
          <w:sz w:val="31"/>
          <w:szCs w:val="31"/>
          <w:lang w:val="en-US" w:eastAsia="zh-CN" w:bidi="ar"/>
        </w:rPr>
        <w:t>第二十三条</w:t>
      </w:r>
      <w:r>
        <w:rPr>
          <w:rFonts w:hint="eastAsia" w:ascii="仿宋" w:hAnsi="仿宋" w:eastAsia="仿宋" w:cs="仿宋"/>
          <w:color w:val="auto"/>
          <w:kern w:val="0"/>
          <w:sz w:val="31"/>
          <w:szCs w:val="31"/>
          <w:lang w:val="en-US" w:eastAsia="zh-CN" w:bidi="ar"/>
        </w:rPr>
        <w:t xml:space="preserve"> </w:t>
      </w:r>
      <w:r>
        <w:rPr>
          <w:rFonts w:hint="eastAsia" w:ascii="仿宋" w:hAnsi="仿宋" w:eastAsia="仿宋" w:cs="仿宋"/>
          <w:b w:val="0"/>
          <w:bCs w:val="0"/>
          <w:color w:val="auto"/>
          <w:sz w:val="32"/>
          <w:szCs w:val="32"/>
          <w:shd w:val="clear" w:color="auto" w:fill="auto"/>
          <w:lang w:val="en-US" w:eastAsia="zh-CN"/>
        </w:rPr>
        <w:t>内蒙古自治区建筑业协会监事会负责奖项评审纪律监督审查工作。</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22" w:firstLineChars="200"/>
        <w:jc w:val="both"/>
        <w:textAlignment w:val="auto"/>
        <w:rPr>
          <w:rFonts w:eastAsia="宋体"/>
          <w:color w:val="auto"/>
        </w:rPr>
      </w:pPr>
      <w:r>
        <w:rPr>
          <w:rFonts w:hint="eastAsia" w:ascii="仿宋" w:hAnsi="仿宋" w:eastAsia="仿宋" w:cs="仿宋"/>
          <w:b/>
          <w:bCs/>
          <w:color w:val="auto"/>
          <w:kern w:val="0"/>
          <w:sz w:val="31"/>
          <w:szCs w:val="31"/>
          <w:lang w:val="en-US" w:eastAsia="zh-CN" w:bidi="ar"/>
        </w:rPr>
        <w:t xml:space="preserve">第二十四条 </w:t>
      </w:r>
      <w:r>
        <w:rPr>
          <w:rFonts w:hint="eastAsia" w:ascii="仿宋" w:hAnsi="仿宋" w:eastAsia="仿宋" w:cs="仿宋"/>
          <w:color w:val="auto"/>
          <w:kern w:val="0"/>
          <w:sz w:val="31"/>
          <w:szCs w:val="31"/>
          <w:lang w:val="en-US" w:eastAsia="zh-CN" w:bidi="ar"/>
        </w:rPr>
        <w:t xml:space="preserve">申报企业和推荐单位必须坚持实事求是，不得弄虚作假，不得以任何方式为申报工程拉选票，违者取消获奖资格并给予通报批评。 </w:t>
      </w:r>
    </w:p>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hint="eastAsia" w:ascii="仿宋" w:hAnsi="仿宋" w:eastAsia="仿宋" w:cs="仿宋"/>
          <w:color w:val="auto"/>
          <w:kern w:val="0"/>
          <w:sz w:val="31"/>
          <w:szCs w:val="31"/>
          <w:lang w:val="en-US" w:eastAsia="zh-CN" w:bidi="ar"/>
        </w:rPr>
      </w:pPr>
      <w:r>
        <w:rPr>
          <w:rFonts w:hint="eastAsia" w:ascii="仿宋" w:hAnsi="仿宋" w:eastAsia="仿宋" w:cs="仿宋"/>
          <w:b/>
          <w:bCs/>
          <w:color w:val="auto"/>
          <w:kern w:val="0"/>
          <w:sz w:val="31"/>
          <w:szCs w:val="31"/>
          <w:lang w:val="en-US" w:eastAsia="zh-CN" w:bidi="ar"/>
        </w:rPr>
        <w:t>第二十五条</w:t>
      </w:r>
      <w:r>
        <w:rPr>
          <w:rFonts w:hint="eastAsia" w:ascii="仿宋" w:hAnsi="仿宋" w:eastAsia="仿宋" w:cs="仿宋"/>
          <w:color w:val="auto"/>
          <w:kern w:val="0"/>
          <w:sz w:val="31"/>
          <w:szCs w:val="31"/>
          <w:lang w:val="en-US" w:eastAsia="zh-CN" w:bidi="ar"/>
        </w:rPr>
        <w:t xml:space="preserve"> 现场核查专家应当秉公办事、廉洁自律，严格遵守中央八项规定及其实施细则，不得收受企业和有关人员的礼品、礼金和有价证券。对核查专家在现场核查工作中玩忽职守、滥用职权、徇私舞弊的，</w:t>
      </w:r>
      <w:r>
        <w:rPr>
          <w:rFonts w:hint="eastAsia" w:ascii="仿宋" w:hAnsi="仿宋" w:eastAsia="仿宋" w:cs="仿宋"/>
          <w:color w:val="auto"/>
          <w:sz w:val="32"/>
          <w:szCs w:val="32"/>
          <w:shd w:val="clear" w:color="auto" w:fill="auto"/>
          <w:lang w:val="en-US" w:eastAsia="zh-CN"/>
        </w:rPr>
        <w:t>一经查实，按照《内蒙古自治区建筑业协会专家委员会管理办法》有关条款进行处理。</w:t>
      </w:r>
      <w:r>
        <w:rPr>
          <w:rFonts w:hint="eastAsia" w:ascii="仿宋" w:hAnsi="仿宋" w:eastAsia="仿宋" w:cs="仿宋"/>
          <w:color w:val="auto"/>
          <w:kern w:val="0"/>
          <w:sz w:val="31"/>
          <w:szCs w:val="31"/>
          <w:lang w:val="en-US" w:eastAsia="zh-CN" w:bidi="ar"/>
        </w:rPr>
        <w:t xml:space="preserve"> </w:t>
      </w:r>
    </w:p>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hint="eastAsia" w:ascii="仿宋" w:hAnsi="仿宋" w:eastAsia="仿宋" w:cs="仿宋"/>
          <w:color w:val="auto"/>
          <w:kern w:val="0"/>
          <w:sz w:val="31"/>
          <w:szCs w:val="31"/>
          <w:lang w:val="en-US" w:eastAsia="zh-CN" w:bidi="ar"/>
        </w:rPr>
      </w:pPr>
      <w:r>
        <w:rPr>
          <w:rFonts w:hint="eastAsia" w:ascii="仿宋" w:hAnsi="仿宋" w:eastAsia="仿宋" w:cs="仿宋"/>
          <w:b/>
          <w:bCs/>
          <w:color w:val="auto"/>
          <w:kern w:val="0"/>
          <w:sz w:val="31"/>
          <w:szCs w:val="31"/>
          <w:lang w:val="en-US" w:eastAsia="zh-CN" w:bidi="ar"/>
        </w:rPr>
        <w:t>第二十六条</w:t>
      </w:r>
      <w:r>
        <w:rPr>
          <w:rFonts w:hint="eastAsia" w:ascii="仿宋" w:hAnsi="仿宋" w:eastAsia="仿宋" w:cs="仿宋"/>
          <w:color w:val="auto"/>
          <w:kern w:val="0"/>
          <w:sz w:val="31"/>
          <w:szCs w:val="31"/>
          <w:lang w:val="en-US" w:eastAsia="zh-CN" w:bidi="ar"/>
        </w:rPr>
        <w:t xml:space="preserve"> 任何单位和个人都不得复制或伪造</w:t>
      </w:r>
      <w:r>
        <w:rPr>
          <w:rFonts w:hint="eastAsia" w:ascii="仿宋" w:hAnsi="仿宋" w:eastAsia="仿宋" w:cs="仿宋"/>
          <w:color w:val="auto"/>
          <w:kern w:val="0"/>
          <w:sz w:val="32"/>
          <w:szCs w:val="32"/>
          <w:lang w:val="en-US" w:eastAsia="zh-CN" w:bidi="ar"/>
        </w:rPr>
        <w:t>“内蒙古自治区优质工程奖”</w:t>
      </w:r>
      <w:r>
        <w:rPr>
          <w:rFonts w:hint="eastAsia" w:ascii="仿宋" w:hAnsi="仿宋" w:eastAsia="仿宋" w:cs="仿宋"/>
          <w:color w:val="auto"/>
          <w:kern w:val="0"/>
          <w:sz w:val="31"/>
          <w:szCs w:val="31"/>
          <w:lang w:val="en-US" w:eastAsia="zh-CN" w:bidi="ar"/>
        </w:rPr>
        <w:t>获奖证书、</w:t>
      </w:r>
      <w:r>
        <w:rPr>
          <w:rFonts w:hint="eastAsia" w:ascii="仿宋" w:hAnsi="仿宋" w:eastAsia="仿宋" w:cs="仿宋"/>
          <w:color w:val="auto"/>
          <w:kern w:val="0"/>
          <w:sz w:val="31"/>
          <w:szCs w:val="31"/>
          <w:shd w:val="clear" w:color="auto" w:fill="auto"/>
          <w:lang w:val="en-US" w:eastAsia="zh-CN" w:bidi="ar"/>
        </w:rPr>
        <w:t>奖杯</w:t>
      </w:r>
      <w:r>
        <w:rPr>
          <w:rFonts w:hint="eastAsia" w:ascii="仿宋" w:hAnsi="仿宋" w:eastAsia="仿宋" w:cs="仿宋"/>
          <w:color w:val="auto"/>
          <w:kern w:val="0"/>
          <w:sz w:val="31"/>
          <w:szCs w:val="31"/>
          <w:lang w:val="en-US" w:eastAsia="zh-CN" w:bidi="ar"/>
        </w:rPr>
        <w:t xml:space="preserve">，一经发现将依法追究其法律责任。 </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黑体" w:hAnsi="宋体" w:eastAsia="黑体" w:cs="黑体"/>
          <w:color w:val="auto"/>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eastAsia="宋体"/>
          <w:color w:val="auto"/>
        </w:rPr>
      </w:pPr>
      <w:r>
        <w:rPr>
          <w:rFonts w:hint="eastAsia" w:ascii="黑体" w:hAnsi="宋体" w:eastAsia="黑体" w:cs="黑体"/>
          <w:color w:val="auto"/>
          <w:kern w:val="0"/>
          <w:sz w:val="31"/>
          <w:szCs w:val="31"/>
          <w:lang w:val="en-US" w:eastAsia="zh-CN" w:bidi="ar"/>
        </w:rPr>
        <w:t>第八章 附 则</w:t>
      </w:r>
    </w:p>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eastAsia="宋体"/>
          <w:color w:val="auto"/>
        </w:rPr>
      </w:pPr>
      <w:r>
        <w:rPr>
          <w:rFonts w:hint="eastAsia" w:ascii="仿宋" w:hAnsi="仿宋" w:eastAsia="仿宋" w:cs="仿宋"/>
          <w:b/>
          <w:bCs/>
          <w:color w:val="auto"/>
          <w:kern w:val="0"/>
          <w:sz w:val="31"/>
          <w:szCs w:val="31"/>
          <w:lang w:val="en-US" w:eastAsia="zh-CN" w:bidi="ar"/>
        </w:rPr>
        <w:t xml:space="preserve">第二十七条 </w:t>
      </w:r>
      <w:r>
        <w:rPr>
          <w:rFonts w:hint="eastAsia" w:ascii="仿宋" w:hAnsi="仿宋" w:eastAsia="仿宋" w:cs="仿宋"/>
          <w:color w:val="auto"/>
          <w:kern w:val="0"/>
          <w:sz w:val="31"/>
          <w:szCs w:val="31"/>
          <w:lang w:val="en-US" w:eastAsia="zh-CN" w:bidi="ar"/>
        </w:rPr>
        <w:t>对已获得</w:t>
      </w:r>
      <w:r>
        <w:rPr>
          <w:rFonts w:hint="eastAsia" w:ascii="仿宋" w:hAnsi="仿宋" w:eastAsia="仿宋" w:cs="仿宋"/>
          <w:color w:val="auto"/>
          <w:kern w:val="0"/>
          <w:sz w:val="32"/>
          <w:szCs w:val="32"/>
          <w:lang w:val="en-US" w:eastAsia="zh-CN" w:bidi="ar"/>
        </w:rPr>
        <w:t>“内蒙古自治区优质工程奖”</w:t>
      </w:r>
      <w:r>
        <w:rPr>
          <w:rFonts w:hint="eastAsia" w:ascii="仿宋" w:hAnsi="仿宋" w:eastAsia="仿宋" w:cs="仿宋"/>
          <w:color w:val="auto"/>
          <w:kern w:val="0"/>
          <w:sz w:val="31"/>
          <w:szCs w:val="31"/>
          <w:lang w:val="en-US" w:eastAsia="zh-CN" w:bidi="ar"/>
        </w:rPr>
        <w:t>荣誉的工程，内建协收到反映工程存在弄虚作假、主体结构或建筑外装饰存在严重质量问题等投诉或举报，应组织专家对获奖工程进行核实或鉴定，情况属实的，撤销该工程</w:t>
      </w:r>
      <w:r>
        <w:rPr>
          <w:rFonts w:hint="eastAsia" w:ascii="仿宋" w:hAnsi="仿宋" w:eastAsia="仿宋" w:cs="仿宋"/>
          <w:color w:val="auto"/>
          <w:kern w:val="0"/>
          <w:sz w:val="32"/>
          <w:szCs w:val="32"/>
          <w:lang w:val="en-US" w:eastAsia="zh-CN" w:bidi="ar"/>
        </w:rPr>
        <w:t>“内蒙古自治区优质工程奖”</w:t>
      </w:r>
      <w:r>
        <w:rPr>
          <w:rFonts w:hint="eastAsia" w:ascii="仿宋" w:hAnsi="仿宋" w:eastAsia="仿宋" w:cs="仿宋"/>
          <w:color w:val="auto"/>
          <w:kern w:val="0"/>
          <w:sz w:val="31"/>
          <w:szCs w:val="31"/>
          <w:lang w:val="en-US" w:eastAsia="zh-CN" w:bidi="ar"/>
        </w:rPr>
        <w:t>荣誉，收回证书、</w:t>
      </w:r>
      <w:r>
        <w:rPr>
          <w:rFonts w:hint="eastAsia" w:ascii="仿宋" w:hAnsi="仿宋" w:eastAsia="仿宋" w:cs="仿宋"/>
          <w:color w:val="auto"/>
          <w:kern w:val="0"/>
          <w:sz w:val="31"/>
          <w:szCs w:val="31"/>
          <w:shd w:val="clear" w:color="auto" w:fill="auto"/>
          <w:lang w:val="en-US" w:eastAsia="zh-CN" w:bidi="ar"/>
        </w:rPr>
        <w:t>奖杯</w:t>
      </w:r>
      <w:r>
        <w:rPr>
          <w:rFonts w:hint="eastAsia" w:ascii="仿宋" w:hAnsi="仿宋" w:eastAsia="仿宋" w:cs="仿宋"/>
          <w:color w:val="auto"/>
          <w:kern w:val="0"/>
          <w:sz w:val="31"/>
          <w:szCs w:val="31"/>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22" w:firstLineChars="200"/>
        <w:jc w:val="both"/>
        <w:textAlignment w:val="auto"/>
        <w:rPr>
          <w:rFonts w:eastAsia="宋体"/>
          <w:color w:val="auto"/>
        </w:rPr>
      </w:pPr>
      <w:r>
        <w:rPr>
          <w:rFonts w:hint="eastAsia" w:ascii="仿宋" w:hAnsi="仿宋" w:eastAsia="仿宋" w:cs="仿宋"/>
          <w:b/>
          <w:bCs/>
          <w:color w:val="auto"/>
          <w:kern w:val="0"/>
          <w:sz w:val="31"/>
          <w:szCs w:val="31"/>
          <w:lang w:val="en-US" w:eastAsia="zh-CN" w:bidi="ar"/>
        </w:rPr>
        <w:t>第二十八条</w:t>
      </w:r>
      <w:r>
        <w:rPr>
          <w:rFonts w:hint="eastAsia" w:ascii="仿宋" w:hAnsi="仿宋" w:eastAsia="仿宋" w:cs="仿宋"/>
          <w:color w:val="auto"/>
          <w:kern w:val="0"/>
          <w:sz w:val="31"/>
          <w:szCs w:val="31"/>
          <w:lang w:val="en-US" w:eastAsia="zh-CN" w:bidi="ar"/>
        </w:rPr>
        <w:t xml:space="preserve"> 本办法由内蒙古自治区建筑业协会负责解释。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22"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b/>
          <w:bCs/>
          <w:color w:val="auto"/>
          <w:kern w:val="0"/>
          <w:sz w:val="31"/>
          <w:szCs w:val="31"/>
          <w:lang w:val="en-US" w:eastAsia="zh-CN" w:bidi="ar"/>
        </w:rPr>
        <w:t>第二十九条</w:t>
      </w:r>
      <w:r>
        <w:rPr>
          <w:rFonts w:hint="eastAsia" w:ascii="仿宋" w:hAnsi="仿宋" w:eastAsia="仿宋" w:cs="仿宋"/>
          <w:color w:val="auto"/>
          <w:kern w:val="0"/>
          <w:sz w:val="31"/>
          <w:szCs w:val="31"/>
          <w:lang w:val="en-US" w:eastAsia="zh-CN" w:bidi="ar"/>
        </w:rPr>
        <w:t xml:space="preserve"> 本办法自发布之日起施行。 </w:t>
      </w:r>
    </w:p>
    <w:p>
      <w:pPr>
        <w:adjustRightInd w:val="0"/>
        <w:snapToGrid w:val="0"/>
        <w:spacing w:line="520" w:lineRule="exact"/>
        <w:jc w:val="both"/>
        <w:rPr>
          <w:rFonts w:hint="eastAsia" w:ascii="仿宋" w:hAnsi="仿宋" w:eastAsia="仿宋"/>
          <w:b/>
          <w:color w:val="auto"/>
          <w:lang w:eastAsia="zh-CN"/>
        </w:rPr>
      </w:pPr>
      <w:r>
        <w:rPr>
          <w:rFonts w:hint="eastAsia" w:ascii="仿宋" w:hAnsi="仿宋" w:eastAsia="仿宋"/>
          <w:b/>
          <w:color w:val="auto"/>
        </w:rPr>
        <w:br w:type="page"/>
      </w:r>
      <w:r>
        <w:rPr>
          <w:rFonts w:hint="eastAsia" w:ascii="仿宋_GB2312" w:hAnsi="仿宋_GB2312" w:eastAsia="仿宋_GB2312" w:cs="仿宋_GB2312"/>
          <w:b w:val="0"/>
          <w:bCs/>
          <w:color w:val="auto"/>
          <w:sz w:val="32"/>
          <w:szCs w:val="32"/>
        </w:rPr>
        <w:t>附件</w:t>
      </w:r>
      <w:r>
        <w:rPr>
          <w:rFonts w:hint="eastAsia" w:ascii="仿宋_GB2312" w:hAnsi="仿宋_GB2312" w:eastAsia="仿宋_GB2312" w:cs="仿宋_GB2312"/>
          <w:b w:val="0"/>
          <w:bCs/>
          <w:color w:val="auto"/>
          <w:sz w:val="32"/>
          <w:szCs w:val="32"/>
          <w:lang w:val="en-US" w:eastAsia="zh-CN"/>
        </w:rPr>
        <w:t>2</w:t>
      </w:r>
    </w:p>
    <w:p>
      <w:pPr>
        <w:adjustRightInd w:val="0"/>
        <w:snapToGrid w:val="0"/>
        <w:spacing w:line="480" w:lineRule="exact"/>
        <w:jc w:val="center"/>
        <w:rPr>
          <w:rFonts w:hint="default" w:ascii="方正小标宋简体" w:hAnsi="方正小标宋简体" w:eastAsia="方正小标宋简体" w:cs="方正小标宋简体"/>
          <w:b/>
          <w:color w:val="auto"/>
          <w:sz w:val="44"/>
          <w:szCs w:val="44"/>
          <w:lang w:val="en-US"/>
        </w:rPr>
      </w:pPr>
      <w:r>
        <w:rPr>
          <w:rFonts w:hint="eastAsia" w:ascii="方正小标宋简体" w:hAnsi="方正小标宋简体" w:eastAsia="方正小标宋简体" w:cs="方正小标宋简体"/>
          <w:color w:val="auto"/>
          <w:kern w:val="0"/>
          <w:sz w:val="44"/>
          <w:szCs w:val="44"/>
          <w:lang w:val="en-US" w:eastAsia="zh-CN" w:bidi="ar"/>
        </w:rPr>
        <w:t>内蒙古自治区优质工程奖评选范围</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914"/>
        <w:gridCol w:w="1779"/>
        <w:gridCol w:w="1985"/>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noWrap w:val="0"/>
            <w:vAlign w:val="center"/>
          </w:tcPr>
          <w:p>
            <w:pPr>
              <w:widowControl w:val="0"/>
              <w:adjustRightInd w:val="0"/>
              <w:snapToGrid w:val="0"/>
              <w:jc w:val="center"/>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序号</w:t>
            </w:r>
          </w:p>
        </w:tc>
        <w:tc>
          <w:tcPr>
            <w:tcW w:w="2693" w:type="dxa"/>
            <w:gridSpan w:val="2"/>
            <w:noWrap w:val="0"/>
            <w:vAlign w:val="center"/>
          </w:tcPr>
          <w:p>
            <w:pPr>
              <w:widowControl w:val="0"/>
              <w:adjustRightInd w:val="0"/>
              <w:snapToGrid w:val="0"/>
              <w:jc w:val="center"/>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项目</w:t>
            </w:r>
          </w:p>
        </w:tc>
        <w:tc>
          <w:tcPr>
            <w:tcW w:w="1985" w:type="dxa"/>
            <w:noWrap w:val="0"/>
            <w:vAlign w:val="center"/>
          </w:tcPr>
          <w:p>
            <w:pPr>
              <w:widowControl w:val="0"/>
              <w:adjustRightInd w:val="0"/>
              <w:snapToGrid w:val="0"/>
              <w:jc w:val="center"/>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计算单位</w:t>
            </w:r>
          </w:p>
        </w:tc>
        <w:tc>
          <w:tcPr>
            <w:tcW w:w="3969" w:type="dxa"/>
            <w:noWrap w:val="0"/>
            <w:vAlign w:val="center"/>
          </w:tcPr>
          <w:p>
            <w:pPr>
              <w:widowControl w:val="0"/>
              <w:adjustRightInd w:val="0"/>
              <w:snapToGrid w:val="0"/>
              <w:jc w:val="center"/>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建设规模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50" w:type="dxa"/>
            <w:gridSpan w:val="5"/>
            <w:noWrap w:val="0"/>
            <w:vAlign w:val="center"/>
          </w:tcPr>
          <w:p>
            <w:pPr>
              <w:widowControl w:val="0"/>
              <w:adjustRightInd w:val="0"/>
              <w:snapToGrid w:val="0"/>
              <w:jc w:val="both"/>
              <w:rPr>
                <w:rFonts w:hint="eastAsia" w:ascii="仿宋" w:hAnsi="仿宋" w:eastAsia="仿宋" w:cs="仿宋"/>
                <w:b/>
                <w:color w:val="auto"/>
                <w:kern w:val="2"/>
                <w:sz w:val="24"/>
                <w:szCs w:val="24"/>
                <w:lang w:val="en-US" w:eastAsia="zh-CN" w:bidi="ar-SA"/>
              </w:rPr>
            </w:pPr>
            <w:r>
              <w:rPr>
                <w:rFonts w:hint="eastAsia" w:ascii="仿宋" w:hAnsi="仿宋" w:eastAsia="仿宋" w:cs="仿宋"/>
                <w:b/>
                <w:color w:val="auto"/>
                <w:kern w:val="2"/>
                <w:sz w:val="24"/>
                <w:szCs w:val="24"/>
                <w:lang w:val="en-US" w:eastAsia="zh-CN" w:bidi="ar-SA"/>
              </w:rPr>
              <w:t>（一）住宅工程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noWrap w:val="0"/>
            <w:vAlign w:val="center"/>
          </w:tcPr>
          <w:p>
            <w:pPr>
              <w:widowControl w:val="0"/>
              <w:adjustRightInd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w:t>
            </w:r>
          </w:p>
        </w:tc>
        <w:tc>
          <w:tcPr>
            <w:tcW w:w="2693" w:type="dxa"/>
            <w:gridSpan w:val="2"/>
            <w:noWrap w:val="0"/>
            <w:vAlign w:val="center"/>
          </w:tcPr>
          <w:p>
            <w:pPr>
              <w:widowControl w:val="0"/>
              <w:adjustRightInd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单体工程</w:t>
            </w:r>
          </w:p>
        </w:tc>
        <w:tc>
          <w:tcPr>
            <w:tcW w:w="1985" w:type="dxa"/>
            <w:noWrap w:val="0"/>
            <w:vAlign w:val="center"/>
          </w:tcPr>
          <w:p>
            <w:pPr>
              <w:widowControl w:val="0"/>
              <w:adjustRightInd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建筑面积（m</w:t>
            </w:r>
            <w:r>
              <w:rPr>
                <w:rFonts w:hint="eastAsia" w:ascii="仿宋" w:hAnsi="仿宋" w:eastAsia="仿宋" w:cs="仿宋"/>
                <w:color w:val="auto"/>
                <w:kern w:val="2"/>
                <w:sz w:val="21"/>
                <w:szCs w:val="21"/>
                <w:vertAlign w:val="superscript"/>
                <w:lang w:val="en-US" w:eastAsia="zh-CN" w:bidi="ar-SA"/>
              </w:rPr>
              <w:t>2</w:t>
            </w:r>
            <w:r>
              <w:rPr>
                <w:rFonts w:hint="eastAsia" w:ascii="仿宋" w:hAnsi="仿宋" w:eastAsia="仿宋" w:cs="仿宋"/>
                <w:color w:val="auto"/>
                <w:kern w:val="2"/>
                <w:sz w:val="21"/>
                <w:szCs w:val="21"/>
                <w:lang w:val="en-US" w:eastAsia="zh-CN" w:bidi="ar-SA"/>
              </w:rPr>
              <w:t>）</w:t>
            </w:r>
          </w:p>
        </w:tc>
        <w:tc>
          <w:tcPr>
            <w:tcW w:w="3969" w:type="dxa"/>
            <w:noWrap w:val="0"/>
            <w:vAlign w:val="center"/>
          </w:tcPr>
          <w:p>
            <w:pPr>
              <w:widowControl w:val="0"/>
              <w:adjustRightInd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8000及以上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noWrap w:val="0"/>
            <w:vAlign w:val="center"/>
          </w:tcPr>
          <w:p>
            <w:pPr>
              <w:widowControl w:val="0"/>
              <w:adjustRightInd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2</w:t>
            </w:r>
          </w:p>
        </w:tc>
        <w:tc>
          <w:tcPr>
            <w:tcW w:w="2693" w:type="dxa"/>
            <w:gridSpan w:val="2"/>
            <w:noWrap w:val="0"/>
            <w:vAlign w:val="center"/>
          </w:tcPr>
          <w:p>
            <w:pPr>
              <w:widowControl w:val="0"/>
              <w:adjustRightInd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群体工程</w:t>
            </w:r>
          </w:p>
        </w:tc>
        <w:tc>
          <w:tcPr>
            <w:tcW w:w="1985" w:type="dxa"/>
            <w:noWrap w:val="0"/>
            <w:vAlign w:val="center"/>
          </w:tcPr>
          <w:p>
            <w:pPr>
              <w:widowControl w:val="0"/>
              <w:adjustRightInd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建筑面积（m</w:t>
            </w:r>
            <w:r>
              <w:rPr>
                <w:rFonts w:hint="eastAsia" w:ascii="仿宋" w:hAnsi="仿宋" w:eastAsia="仿宋" w:cs="仿宋"/>
                <w:color w:val="auto"/>
                <w:kern w:val="2"/>
                <w:sz w:val="21"/>
                <w:szCs w:val="21"/>
                <w:vertAlign w:val="superscript"/>
                <w:lang w:val="en-US" w:eastAsia="zh-CN" w:bidi="ar-SA"/>
              </w:rPr>
              <w:t>2</w:t>
            </w:r>
            <w:r>
              <w:rPr>
                <w:rFonts w:hint="eastAsia" w:ascii="仿宋" w:hAnsi="仿宋" w:eastAsia="仿宋" w:cs="仿宋"/>
                <w:color w:val="auto"/>
                <w:kern w:val="2"/>
                <w:sz w:val="21"/>
                <w:szCs w:val="21"/>
                <w:lang w:val="en-US" w:eastAsia="zh-CN" w:bidi="ar-SA"/>
              </w:rPr>
              <w:t>）</w:t>
            </w:r>
          </w:p>
        </w:tc>
        <w:tc>
          <w:tcPr>
            <w:tcW w:w="3969" w:type="dxa"/>
            <w:noWrap w:val="0"/>
            <w:vAlign w:val="center"/>
          </w:tcPr>
          <w:p>
            <w:pPr>
              <w:widowControl w:val="0"/>
              <w:adjustRightInd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30000及以上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50" w:type="dxa"/>
            <w:gridSpan w:val="5"/>
            <w:noWrap w:val="0"/>
            <w:vAlign w:val="center"/>
          </w:tcPr>
          <w:p>
            <w:pPr>
              <w:widowControl w:val="0"/>
              <w:adjustRightInd w:val="0"/>
              <w:snapToGrid w:val="0"/>
              <w:jc w:val="left"/>
              <w:rPr>
                <w:rFonts w:hint="eastAsia" w:ascii="仿宋" w:hAnsi="仿宋" w:eastAsia="仿宋" w:cs="仿宋"/>
                <w:color w:val="auto"/>
                <w:kern w:val="2"/>
                <w:sz w:val="24"/>
                <w:szCs w:val="24"/>
                <w:lang w:val="en-US" w:eastAsia="zh-CN" w:bidi="ar-SA"/>
              </w:rPr>
            </w:pPr>
            <w:r>
              <w:rPr>
                <w:rFonts w:hint="eastAsia" w:ascii="仿宋" w:hAnsi="仿宋" w:eastAsia="仿宋" w:cs="仿宋"/>
                <w:b/>
                <w:color w:val="auto"/>
                <w:kern w:val="2"/>
                <w:sz w:val="24"/>
                <w:szCs w:val="24"/>
                <w:lang w:val="en-US" w:eastAsia="zh-CN" w:bidi="ar-SA"/>
              </w:rPr>
              <w:t>（二）公共建筑工程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noWrap w:val="0"/>
            <w:vAlign w:val="center"/>
          </w:tcPr>
          <w:p>
            <w:pPr>
              <w:widowControl w:val="0"/>
              <w:adjustRightInd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w:t>
            </w:r>
          </w:p>
        </w:tc>
        <w:tc>
          <w:tcPr>
            <w:tcW w:w="2693" w:type="dxa"/>
            <w:gridSpan w:val="2"/>
            <w:noWrap w:val="0"/>
            <w:vAlign w:val="center"/>
          </w:tcPr>
          <w:p>
            <w:pPr>
              <w:widowControl w:val="0"/>
              <w:adjustRightInd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公共建筑工程</w:t>
            </w:r>
          </w:p>
          <w:p>
            <w:pPr>
              <w:widowControl w:val="0"/>
              <w:adjustRightInd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（单位工程）</w:t>
            </w:r>
          </w:p>
        </w:tc>
        <w:tc>
          <w:tcPr>
            <w:tcW w:w="1985" w:type="dxa"/>
            <w:noWrap w:val="0"/>
            <w:vAlign w:val="center"/>
          </w:tcPr>
          <w:p>
            <w:pPr>
              <w:widowControl w:val="0"/>
              <w:adjustRightInd w:val="0"/>
              <w:snapToGrid w:val="0"/>
              <w:jc w:val="center"/>
              <w:rPr>
                <w:rFonts w:hint="eastAsia" w:ascii="仿宋" w:hAnsi="仿宋" w:eastAsia="仿宋" w:cs="仿宋"/>
                <w:color w:val="auto"/>
                <w:spacing w:val="-10"/>
                <w:kern w:val="2"/>
                <w:sz w:val="21"/>
                <w:szCs w:val="21"/>
                <w:lang w:val="en-US" w:eastAsia="zh-CN" w:bidi="ar-SA"/>
              </w:rPr>
            </w:pPr>
            <w:r>
              <w:rPr>
                <w:rFonts w:hint="eastAsia" w:ascii="仿宋" w:hAnsi="仿宋" w:eastAsia="仿宋" w:cs="仿宋"/>
                <w:color w:val="auto"/>
                <w:spacing w:val="-10"/>
                <w:kern w:val="2"/>
                <w:sz w:val="21"/>
                <w:szCs w:val="21"/>
                <w:lang w:val="en-US" w:eastAsia="zh-CN" w:bidi="ar-SA"/>
              </w:rPr>
              <w:t>建筑面积</w:t>
            </w:r>
            <w:r>
              <w:rPr>
                <w:rFonts w:hint="eastAsia" w:ascii="仿宋" w:hAnsi="仿宋" w:eastAsia="仿宋" w:cs="仿宋"/>
                <w:color w:val="auto"/>
                <w:kern w:val="2"/>
                <w:sz w:val="21"/>
                <w:szCs w:val="21"/>
                <w:lang w:val="en-US" w:eastAsia="zh-CN" w:bidi="ar-SA"/>
              </w:rPr>
              <w:t>（m</w:t>
            </w:r>
            <w:r>
              <w:rPr>
                <w:rFonts w:hint="eastAsia" w:ascii="仿宋" w:hAnsi="仿宋" w:eastAsia="仿宋" w:cs="仿宋"/>
                <w:color w:val="auto"/>
                <w:kern w:val="2"/>
                <w:sz w:val="21"/>
                <w:szCs w:val="21"/>
                <w:vertAlign w:val="superscript"/>
                <w:lang w:val="en-US" w:eastAsia="zh-CN" w:bidi="ar-SA"/>
              </w:rPr>
              <w:t>2</w:t>
            </w:r>
            <w:r>
              <w:rPr>
                <w:rFonts w:hint="eastAsia" w:ascii="仿宋" w:hAnsi="仿宋" w:eastAsia="仿宋" w:cs="仿宋"/>
                <w:color w:val="auto"/>
                <w:kern w:val="2"/>
                <w:sz w:val="21"/>
                <w:szCs w:val="21"/>
                <w:lang w:val="en-US" w:eastAsia="zh-CN" w:bidi="ar-SA"/>
              </w:rPr>
              <w:t>）</w:t>
            </w:r>
          </w:p>
        </w:tc>
        <w:tc>
          <w:tcPr>
            <w:tcW w:w="3969" w:type="dxa"/>
            <w:noWrap w:val="0"/>
            <w:vAlign w:val="center"/>
          </w:tcPr>
          <w:p>
            <w:pPr>
              <w:widowControl w:val="0"/>
              <w:adjustRightInd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8000及以上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noWrap w:val="0"/>
            <w:vAlign w:val="center"/>
          </w:tcPr>
          <w:p>
            <w:pPr>
              <w:widowControl w:val="0"/>
              <w:adjustRightInd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2</w:t>
            </w:r>
          </w:p>
        </w:tc>
        <w:tc>
          <w:tcPr>
            <w:tcW w:w="2693" w:type="dxa"/>
            <w:gridSpan w:val="2"/>
            <w:noWrap w:val="0"/>
            <w:vAlign w:val="center"/>
          </w:tcPr>
          <w:p>
            <w:pPr>
              <w:widowControl w:val="0"/>
              <w:adjustRightInd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学校、医院、科研等群体公共建筑工程</w:t>
            </w:r>
          </w:p>
        </w:tc>
        <w:tc>
          <w:tcPr>
            <w:tcW w:w="1985" w:type="dxa"/>
            <w:noWrap w:val="0"/>
            <w:vAlign w:val="center"/>
          </w:tcPr>
          <w:p>
            <w:pPr>
              <w:widowControl w:val="0"/>
              <w:adjustRightInd w:val="0"/>
              <w:snapToGrid w:val="0"/>
              <w:jc w:val="center"/>
              <w:rPr>
                <w:rFonts w:hint="eastAsia" w:ascii="仿宋" w:hAnsi="仿宋" w:eastAsia="仿宋" w:cs="仿宋"/>
                <w:color w:val="auto"/>
                <w:spacing w:val="-10"/>
                <w:kern w:val="2"/>
                <w:sz w:val="21"/>
                <w:szCs w:val="21"/>
                <w:lang w:val="en-US" w:eastAsia="zh-CN" w:bidi="ar-SA"/>
              </w:rPr>
            </w:pPr>
            <w:r>
              <w:rPr>
                <w:rFonts w:hint="eastAsia" w:ascii="仿宋" w:hAnsi="仿宋" w:eastAsia="仿宋" w:cs="仿宋"/>
                <w:color w:val="auto"/>
                <w:spacing w:val="-10"/>
                <w:kern w:val="2"/>
                <w:sz w:val="21"/>
                <w:szCs w:val="21"/>
                <w:lang w:val="en-US" w:eastAsia="zh-CN" w:bidi="ar-SA"/>
              </w:rPr>
              <w:t>建筑面积</w:t>
            </w:r>
            <w:r>
              <w:rPr>
                <w:rFonts w:hint="eastAsia" w:ascii="仿宋" w:hAnsi="仿宋" w:eastAsia="仿宋" w:cs="仿宋"/>
                <w:color w:val="auto"/>
                <w:kern w:val="2"/>
                <w:sz w:val="21"/>
                <w:szCs w:val="21"/>
                <w:lang w:val="en-US" w:eastAsia="zh-CN" w:bidi="ar-SA"/>
              </w:rPr>
              <w:t>（m</w:t>
            </w:r>
            <w:r>
              <w:rPr>
                <w:rFonts w:hint="eastAsia" w:ascii="仿宋" w:hAnsi="仿宋" w:eastAsia="仿宋" w:cs="仿宋"/>
                <w:color w:val="auto"/>
                <w:kern w:val="2"/>
                <w:sz w:val="21"/>
                <w:szCs w:val="21"/>
                <w:vertAlign w:val="superscript"/>
                <w:lang w:val="en-US" w:eastAsia="zh-CN" w:bidi="ar-SA"/>
              </w:rPr>
              <w:t>2</w:t>
            </w:r>
            <w:r>
              <w:rPr>
                <w:rFonts w:hint="eastAsia" w:ascii="仿宋" w:hAnsi="仿宋" w:eastAsia="仿宋" w:cs="仿宋"/>
                <w:color w:val="auto"/>
                <w:kern w:val="2"/>
                <w:sz w:val="21"/>
                <w:szCs w:val="21"/>
                <w:lang w:val="en-US" w:eastAsia="zh-CN" w:bidi="ar-SA"/>
              </w:rPr>
              <w:t>）</w:t>
            </w:r>
          </w:p>
        </w:tc>
        <w:tc>
          <w:tcPr>
            <w:tcW w:w="3969" w:type="dxa"/>
            <w:noWrap w:val="0"/>
            <w:vAlign w:val="center"/>
          </w:tcPr>
          <w:p>
            <w:pPr>
              <w:widowControl w:val="0"/>
              <w:adjustRightInd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10000及以上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noWrap w:val="0"/>
            <w:vAlign w:val="center"/>
          </w:tcPr>
          <w:p>
            <w:pPr>
              <w:widowControl w:val="0"/>
              <w:adjustRightInd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3</w:t>
            </w:r>
          </w:p>
        </w:tc>
        <w:tc>
          <w:tcPr>
            <w:tcW w:w="2693" w:type="dxa"/>
            <w:gridSpan w:val="2"/>
            <w:noWrap w:val="0"/>
            <w:vAlign w:val="center"/>
          </w:tcPr>
          <w:p>
            <w:pPr>
              <w:widowControl w:val="0"/>
              <w:adjustRightInd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古建筑重建工程</w:t>
            </w:r>
          </w:p>
        </w:tc>
        <w:tc>
          <w:tcPr>
            <w:tcW w:w="1985" w:type="dxa"/>
            <w:noWrap w:val="0"/>
            <w:vAlign w:val="center"/>
          </w:tcPr>
          <w:p>
            <w:pPr>
              <w:widowControl w:val="0"/>
              <w:adjustRightInd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pacing w:val="-10"/>
                <w:kern w:val="2"/>
                <w:sz w:val="21"/>
                <w:szCs w:val="21"/>
                <w:lang w:val="en-US" w:eastAsia="zh-CN" w:bidi="ar-SA"/>
              </w:rPr>
              <w:t>建筑面积</w:t>
            </w:r>
            <w:r>
              <w:rPr>
                <w:rFonts w:hint="eastAsia" w:ascii="仿宋" w:hAnsi="仿宋" w:eastAsia="仿宋" w:cs="仿宋"/>
                <w:color w:val="auto"/>
                <w:kern w:val="2"/>
                <w:sz w:val="21"/>
                <w:szCs w:val="21"/>
                <w:lang w:val="en-US" w:eastAsia="zh-CN" w:bidi="ar-SA"/>
              </w:rPr>
              <w:t>（m</w:t>
            </w:r>
            <w:r>
              <w:rPr>
                <w:rFonts w:hint="eastAsia" w:ascii="仿宋" w:hAnsi="仿宋" w:eastAsia="仿宋" w:cs="仿宋"/>
                <w:color w:val="auto"/>
                <w:kern w:val="2"/>
                <w:sz w:val="21"/>
                <w:szCs w:val="21"/>
                <w:vertAlign w:val="superscript"/>
                <w:lang w:val="en-US" w:eastAsia="zh-CN" w:bidi="ar-SA"/>
              </w:rPr>
              <w:t>2</w:t>
            </w:r>
            <w:r>
              <w:rPr>
                <w:rFonts w:hint="eastAsia" w:ascii="仿宋" w:hAnsi="仿宋" w:eastAsia="仿宋" w:cs="仿宋"/>
                <w:color w:val="auto"/>
                <w:kern w:val="2"/>
                <w:sz w:val="21"/>
                <w:szCs w:val="21"/>
                <w:lang w:val="en-US" w:eastAsia="zh-CN" w:bidi="ar-SA"/>
              </w:rPr>
              <w:t>）</w:t>
            </w:r>
          </w:p>
        </w:tc>
        <w:tc>
          <w:tcPr>
            <w:tcW w:w="3969" w:type="dxa"/>
            <w:noWrap w:val="0"/>
            <w:vAlign w:val="center"/>
          </w:tcPr>
          <w:p>
            <w:pPr>
              <w:widowControl w:val="0"/>
              <w:adjustRightInd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1000及以上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noWrap w:val="0"/>
            <w:vAlign w:val="center"/>
          </w:tcPr>
          <w:p>
            <w:pPr>
              <w:widowControl w:val="0"/>
              <w:adjustRightInd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4</w:t>
            </w:r>
          </w:p>
        </w:tc>
        <w:tc>
          <w:tcPr>
            <w:tcW w:w="2693" w:type="dxa"/>
            <w:gridSpan w:val="2"/>
            <w:noWrap w:val="0"/>
            <w:vAlign w:val="center"/>
          </w:tcPr>
          <w:p>
            <w:pPr>
              <w:widowControl w:val="0"/>
              <w:adjustRightInd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体育场</w:t>
            </w:r>
          </w:p>
        </w:tc>
        <w:tc>
          <w:tcPr>
            <w:tcW w:w="1985" w:type="dxa"/>
            <w:noWrap w:val="0"/>
            <w:vAlign w:val="center"/>
          </w:tcPr>
          <w:p>
            <w:pPr>
              <w:widowControl w:val="0"/>
              <w:adjustRightInd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座位</w:t>
            </w:r>
          </w:p>
        </w:tc>
        <w:tc>
          <w:tcPr>
            <w:tcW w:w="3969" w:type="dxa"/>
            <w:noWrap w:val="0"/>
            <w:vAlign w:val="center"/>
          </w:tcPr>
          <w:p>
            <w:pPr>
              <w:widowControl w:val="0"/>
              <w:adjustRightInd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noWrap w:val="0"/>
            <w:vAlign w:val="center"/>
          </w:tcPr>
          <w:p>
            <w:pPr>
              <w:widowControl w:val="0"/>
              <w:adjustRightInd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5</w:t>
            </w:r>
          </w:p>
        </w:tc>
        <w:tc>
          <w:tcPr>
            <w:tcW w:w="2693" w:type="dxa"/>
            <w:gridSpan w:val="2"/>
            <w:noWrap w:val="0"/>
            <w:vAlign w:val="center"/>
          </w:tcPr>
          <w:p>
            <w:pPr>
              <w:widowControl w:val="0"/>
              <w:adjustRightInd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体育馆</w:t>
            </w:r>
          </w:p>
        </w:tc>
        <w:tc>
          <w:tcPr>
            <w:tcW w:w="1985" w:type="dxa"/>
            <w:noWrap w:val="0"/>
            <w:vAlign w:val="center"/>
          </w:tcPr>
          <w:p>
            <w:pPr>
              <w:widowControl w:val="0"/>
              <w:adjustRightInd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座位</w:t>
            </w:r>
          </w:p>
        </w:tc>
        <w:tc>
          <w:tcPr>
            <w:tcW w:w="3969" w:type="dxa"/>
            <w:noWrap w:val="0"/>
            <w:vAlign w:val="center"/>
          </w:tcPr>
          <w:p>
            <w:pPr>
              <w:widowControl w:val="0"/>
              <w:adjustRightInd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noWrap w:val="0"/>
            <w:vAlign w:val="center"/>
          </w:tcPr>
          <w:p>
            <w:pPr>
              <w:widowControl w:val="0"/>
              <w:adjustRightInd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6</w:t>
            </w:r>
          </w:p>
        </w:tc>
        <w:tc>
          <w:tcPr>
            <w:tcW w:w="2693" w:type="dxa"/>
            <w:gridSpan w:val="2"/>
            <w:noWrap w:val="0"/>
            <w:vAlign w:val="center"/>
          </w:tcPr>
          <w:p>
            <w:pPr>
              <w:widowControl w:val="0"/>
              <w:adjustRightInd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游泳馆</w:t>
            </w:r>
          </w:p>
        </w:tc>
        <w:tc>
          <w:tcPr>
            <w:tcW w:w="1985" w:type="dxa"/>
            <w:noWrap w:val="0"/>
            <w:vAlign w:val="center"/>
          </w:tcPr>
          <w:p>
            <w:pPr>
              <w:widowControl w:val="0"/>
              <w:adjustRightInd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座位</w:t>
            </w:r>
          </w:p>
        </w:tc>
        <w:tc>
          <w:tcPr>
            <w:tcW w:w="3969" w:type="dxa"/>
            <w:noWrap w:val="0"/>
            <w:vAlign w:val="center"/>
          </w:tcPr>
          <w:p>
            <w:pPr>
              <w:widowControl w:val="0"/>
              <w:adjustRightInd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noWrap w:val="0"/>
            <w:vAlign w:val="center"/>
          </w:tcPr>
          <w:p>
            <w:pPr>
              <w:widowControl w:val="0"/>
              <w:adjustRightInd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7</w:t>
            </w:r>
          </w:p>
        </w:tc>
        <w:tc>
          <w:tcPr>
            <w:tcW w:w="2693" w:type="dxa"/>
            <w:gridSpan w:val="2"/>
            <w:noWrap w:val="0"/>
            <w:vAlign w:val="center"/>
          </w:tcPr>
          <w:p>
            <w:pPr>
              <w:widowControl w:val="0"/>
              <w:adjustRightInd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剧场</w:t>
            </w:r>
          </w:p>
        </w:tc>
        <w:tc>
          <w:tcPr>
            <w:tcW w:w="1985" w:type="dxa"/>
            <w:noWrap w:val="0"/>
            <w:vAlign w:val="center"/>
          </w:tcPr>
          <w:p>
            <w:pPr>
              <w:widowControl w:val="0"/>
              <w:adjustRightInd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座位</w:t>
            </w:r>
          </w:p>
        </w:tc>
        <w:tc>
          <w:tcPr>
            <w:tcW w:w="3969" w:type="dxa"/>
            <w:noWrap w:val="0"/>
            <w:vAlign w:val="center"/>
          </w:tcPr>
          <w:p>
            <w:pPr>
              <w:widowControl w:val="0"/>
              <w:adjustRightInd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50" w:type="dxa"/>
            <w:gridSpan w:val="5"/>
            <w:noWrap w:val="0"/>
            <w:vAlign w:val="center"/>
          </w:tcPr>
          <w:p>
            <w:pPr>
              <w:widowControl w:val="0"/>
              <w:adjustRightInd w:val="0"/>
              <w:snapToGrid w:val="0"/>
              <w:jc w:val="both"/>
              <w:rPr>
                <w:rFonts w:hint="eastAsia" w:ascii="仿宋" w:hAnsi="仿宋" w:eastAsia="仿宋" w:cs="仿宋"/>
                <w:b/>
                <w:color w:val="auto"/>
                <w:kern w:val="2"/>
                <w:sz w:val="24"/>
                <w:szCs w:val="24"/>
                <w:lang w:val="en-US" w:eastAsia="zh-CN" w:bidi="ar-SA"/>
              </w:rPr>
            </w:pPr>
            <w:r>
              <w:rPr>
                <w:rFonts w:hint="eastAsia" w:ascii="仿宋" w:hAnsi="仿宋" w:eastAsia="仿宋" w:cs="仿宋"/>
                <w:b/>
                <w:color w:val="auto"/>
                <w:kern w:val="2"/>
                <w:sz w:val="24"/>
                <w:szCs w:val="24"/>
                <w:lang w:val="en-US" w:eastAsia="zh-CN" w:bidi="ar-SA"/>
              </w:rPr>
              <w:t>（三）市政园林工程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noWrap w:val="0"/>
            <w:vAlign w:val="center"/>
          </w:tcPr>
          <w:p>
            <w:pPr>
              <w:widowControl w:val="0"/>
              <w:adjustRightInd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w:t>
            </w:r>
          </w:p>
        </w:tc>
        <w:tc>
          <w:tcPr>
            <w:tcW w:w="2693" w:type="dxa"/>
            <w:gridSpan w:val="2"/>
            <w:noWrap w:val="0"/>
            <w:vAlign w:val="center"/>
          </w:tcPr>
          <w:p>
            <w:pPr>
              <w:widowControl w:val="0"/>
              <w:adjustRightInd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城市立交桥</w:t>
            </w:r>
          </w:p>
        </w:tc>
        <w:tc>
          <w:tcPr>
            <w:tcW w:w="1985" w:type="dxa"/>
            <w:noWrap w:val="0"/>
            <w:vAlign w:val="center"/>
          </w:tcPr>
          <w:p>
            <w:pPr>
              <w:widowControl w:val="0"/>
              <w:adjustRightInd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桥面面积（m</w:t>
            </w:r>
            <w:r>
              <w:rPr>
                <w:rFonts w:hint="eastAsia" w:ascii="仿宋" w:hAnsi="仿宋" w:eastAsia="仿宋" w:cs="仿宋"/>
                <w:color w:val="auto"/>
                <w:kern w:val="2"/>
                <w:sz w:val="21"/>
                <w:szCs w:val="21"/>
                <w:vertAlign w:val="superscript"/>
                <w:lang w:val="en-US" w:eastAsia="zh-CN" w:bidi="ar-SA"/>
              </w:rPr>
              <w:t>2</w:t>
            </w:r>
            <w:r>
              <w:rPr>
                <w:rFonts w:hint="eastAsia" w:ascii="仿宋" w:hAnsi="仿宋" w:eastAsia="仿宋" w:cs="仿宋"/>
                <w:color w:val="auto"/>
                <w:kern w:val="2"/>
                <w:sz w:val="21"/>
                <w:szCs w:val="21"/>
                <w:lang w:val="en-US" w:eastAsia="zh-CN" w:bidi="ar-SA"/>
              </w:rPr>
              <w:t>）</w:t>
            </w:r>
          </w:p>
        </w:tc>
        <w:tc>
          <w:tcPr>
            <w:tcW w:w="3969" w:type="dxa"/>
            <w:noWrap w:val="0"/>
            <w:vAlign w:val="center"/>
          </w:tcPr>
          <w:p>
            <w:pPr>
              <w:widowControl w:val="0"/>
              <w:adjustRightInd w:val="0"/>
              <w:snapToGrid w:val="0"/>
              <w:jc w:val="both"/>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10000及以上且投资额不低于4000万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noWrap w:val="0"/>
            <w:vAlign w:val="center"/>
          </w:tcPr>
          <w:p>
            <w:pPr>
              <w:widowControl w:val="0"/>
              <w:adjustRightInd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2</w:t>
            </w:r>
          </w:p>
        </w:tc>
        <w:tc>
          <w:tcPr>
            <w:tcW w:w="2693" w:type="dxa"/>
            <w:gridSpan w:val="2"/>
            <w:noWrap w:val="0"/>
            <w:vAlign w:val="center"/>
          </w:tcPr>
          <w:p>
            <w:pPr>
              <w:widowControl w:val="0"/>
              <w:adjustRightInd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城市道路</w:t>
            </w:r>
          </w:p>
        </w:tc>
        <w:tc>
          <w:tcPr>
            <w:tcW w:w="1985" w:type="dxa"/>
            <w:noWrap w:val="0"/>
            <w:vAlign w:val="center"/>
          </w:tcPr>
          <w:p>
            <w:pPr>
              <w:widowControl w:val="0"/>
              <w:adjustRightInd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路面面积（m</w:t>
            </w:r>
            <w:r>
              <w:rPr>
                <w:rFonts w:hint="eastAsia" w:ascii="仿宋" w:hAnsi="仿宋" w:eastAsia="仿宋" w:cs="仿宋"/>
                <w:color w:val="auto"/>
                <w:kern w:val="2"/>
                <w:sz w:val="21"/>
                <w:szCs w:val="21"/>
                <w:vertAlign w:val="superscript"/>
                <w:lang w:val="en-US" w:eastAsia="zh-CN" w:bidi="ar-SA"/>
              </w:rPr>
              <w:t>2</w:t>
            </w:r>
            <w:r>
              <w:rPr>
                <w:rFonts w:hint="eastAsia" w:ascii="仿宋" w:hAnsi="仿宋" w:eastAsia="仿宋" w:cs="仿宋"/>
                <w:color w:val="auto"/>
                <w:kern w:val="2"/>
                <w:sz w:val="21"/>
                <w:szCs w:val="21"/>
                <w:lang w:val="en-US" w:eastAsia="zh-CN" w:bidi="ar-SA"/>
              </w:rPr>
              <w:t>）</w:t>
            </w:r>
          </w:p>
        </w:tc>
        <w:tc>
          <w:tcPr>
            <w:tcW w:w="3969" w:type="dxa"/>
            <w:noWrap w:val="0"/>
            <w:vAlign w:val="center"/>
          </w:tcPr>
          <w:p>
            <w:pPr>
              <w:widowControl w:val="0"/>
              <w:adjustRightInd w:val="0"/>
              <w:snapToGrid w:val="0"/>
              <w:jc w:val="both"/>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60000及以上且投资额不低于4000万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noWrap w:val="0"/>
            <w:vAlign w:val="center"/>
          </w:tcPr>
          <w:p>
            <w:pPr>
              <w:widowControl w:val="0"/>
              <w:adjustRightInd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3</w:t>
            </w:r>
          </w:p>
        </w:tc>
        <w:tc>
          <w:tcPr>
            <w:tcW w:w="2693" w:type="dxa"/>
            <w:gridSpan w:val="2"/>
            <w:noWrap w:val="0"/>
            <w:vAlign w:val="center"/>
          </w:tcPr>
          <w:p>
            <w:pPr>
              <w:widowControl w:val="0"/>
              <w:adjustRightInd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城市桥梁</w:t>
            </w:r>
          </w:p>
        </w:tc>
        <w:tc>
          <w:tcPr>
            <w:tcW w:w="1985" w:type="dxa"/>
            <w:noWrap w:val="0"/>
            <w:vAlign w:val="center"/>
          </w:tcPr>
          <w:p>
            <w:pPr>
              <w:widowControl w:val="0"/>
              <w:adjustRightInd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长度（m）</w:t>
            </w:r>
          </w:p>
          <w:p>
            <w:pPr>
              <w:widowControl w:val="0"/>
              <w:adjustRightInd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跨度（m）</w:t>
            </w:r>
          </w:p>
        </w:tc>
        <w:tc>
          <w:tcPr>
            <w:tcW w:w="3969" w:type="dxa"/>
            <w:noWrap w:val="0"/>
            <w:vAlign w:val="center"/>
          </w:tcPr>
          <w:p>
            <w:pPr>
              <w:widowControl w:val="0"/>
              <w:adjustRightInd w:val="0"/>
              <w:snapToGrid w:val="0"/>
              <w:jc w:val="both"/>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全长200及以上或单跨50及以上,其中跨河桥梁长度400及以上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noWrap w:val="0"/>
            <w:vAlign w:val="center"/>
          </w:tcPr>
          <w:p>
            <w:pPr>
              <w:widowControl w:val="0"/>
              <w:adjustRightInd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4</w:t>
            </w:r>
          </w:p>
        </w:tc>
        <w:tc>
          <w:tcPr>
            <w:tcW w:w="2693" w:type="dxa"/>
            <w:gridSpan w:val="2"/>
            <w:noWrap w:val="0"/>
            <w:vAlign w:val="center"/>
          </w:tcPr>
          <w:p>
            <w:pPr>
              <w:widowControl w:val="0"/>
              <w:adjustRightInd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城市隧道</w:t>
            </w:r>
          </w:p>
        </w:tc>
        <w:tc>
          <w:tcPr>
            <w:tcW w:w="1985" w:type="dxa"/>
            <w:noWrap w:val="0"/>
            <w:vAlign w:val="center"/>
          </w:tcPr>
          <w:p>
            <w:pPr>
              <w:widowControl w:val="0"/>
              <w:adjustRightInd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长度（m）</w:t>
            </w:r>
          </w:p>
        </w:tc>
        <w:tc>
          <w:tcPr>
            <w:tcW w:w="3969" w:type="dxa"/>
            <w:noWrap w:val="0"/>
            <w:vAlign w:val="center"/>
          </w:tcPr>
          <w:p>
            <w:pPr>
              <w:widowControl w:val="0"/>
              <w:adjustRightInd w:val="0"/>
              <w:snapToGrid w:val="0"/>
              <w:jc w:val="both"/>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400及以上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noWrap w:val="0"/>
            <w:vAlign w:val="center"/>
          </w:tcPr>
          <w:p>
            <w:pPr>
              <w:widowControl w:val="0"/>
              <w:adjustRightInd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5</w:t>
            </w:r>
          </w:p>
        </w:tc>
        <w:tc>
          <w:tcPr>
            <w:tcW w:w="2693" w:type="dxa"/>
            <w:gridSpan w:val="2"/>
            <w:noWrap w:val="0"/>
            <w:vAlign w:val="center"/>
          </w:tcPr>
          <w:p>
            <w:pPr>
              <w:widowControl w:val="0"/>
              <w:adjustRightInd w:val="0"/>
              <w:snapToGrid w:val="0"/>
              <w:jc w:val="center"/>
              <w:rPr>
                <w:rFonts w:hint="eastAsia" w:ascii="仿宋" w:hAnsi="仿宋" w:eastAsia="仿宋" w:cs="仿宋"/>
                <w:color w:val="auto"/>
                <w:spacing w:val="-6"/>
                <w:kern w:val="2"/>
                <w:sz w:val="21"/>
                <w:szCs w:val="21"/>
                <w:lang w:val="en-US" w:eastAsia="zh-CN" w:bidi="ar-SA"/>
              </w:rPr>
            </w:pPr>
            <w:r>
              <w:rPr>
                <w:rFonts w:hint="eastAsia" w:ascii="仿宋" w:hAnsi="仿宋" w:eastAsia="仿宋" w:cs="仿宋"/>
                <w:color w:val="auto"/>
                <w:kern w:val="2"/>
                <w:sz w:val="21"/>
                <w:szCs w:val="21"/>
                <w:lang w:val="en-US" w:eastAsia="zh-CN" w:bidi="ar-SA"/>
              </w:rPr>
              <w:t>城市轨道交通工程</w:t>
            </w:r>
          </w:p>
        </w:tc>
        <w:tc>
          <w:tcPr>
            <w:tcW w:w="1985" w:type="dxa"/>
            <w:noWrap w:val="0"/>
            <w:vAlign w:val="center"/>
          </w:tcPr>
          <w:p>
            <w:pPr>
              <w:widowControl w:val="0"/>
              <w:adjustRightInd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长度（km）</w:t>
            </w:r>
          </w:p>
        </w:tc>
        <w:tc>
          <w:tcPr>
            <w:tcW w:w="3969" w:type="dxa"/>
            <w:noWrap w:val="0"/>
            <w:vAlign w:val="center"/>
          </w:tcPr>
          <w:p>
            <w:pPr>
              <w:widowControl w:val="0"/>
              <w:adjustRightInd w:val="0"/>
              <w:snapToGrid w:val="0"/>
              <w:jc w:val="both"/>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4及以上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noWrap w:val="0"/>
            <w:vAlign w:val="center"/>
          </w:tcPr>
          <w:p>
            <w:pPr>
              <w:widowControl w:val="0"/>
              <w:adjustRightInd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6</w:t>
            </w:r>
          </w:p>
        </w:tc>
        <w:tc>
          <w:tcPr>
            <w:tcW w:w="2693" w:type="dxa"/>
            <w:gridSpan w:val="2"/>
            <w:noWrap w:val="0"/>
            <w:vAlign w:val="center"/>
          </w:tcPr>
          <w:p>
            <w:pPr>
              <w:widowControl w:val="0"/>
              <w:adjustRightInd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独立供水厂</w:t>
            </w:r>
          </w:p>
        </w:tc>
        <w:tc>
          <w:tcPr>
            <w:tcW w:w="1985" w:type="dxa"/>
            <w:noWrap w:val="0"/>
            <w:vAlign w:val="center"/>
          </w:tcPr>
          <w:p>
            <w:pPr>
              <w:widowControl w:val="0"/>
              <w:adjustRightInd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日供水（万吨）</w:t>
            </w:r>
          </w:p>
        </w:tc>
        <w:tc>
          <w:tcPr>
            <w:tcW w:w="3969" w:type="dxa"/>
            <w:noWrap w:val="0"/>
            <w:vAlign w:val="center"/>
          </w:tcPr>
          <w:p>
            <w:pPr>
              <w:widowControl w:val="0"/>
              <w:adjustRightInd w:val="0"/>
              <w:snapToGrid w:val="0"/>
              <w:jc w:val="both"/>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4及以上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noWrap w:val="0"/>
            <w:vAlign w:val="center"/>
          </w:tcPr>
          <w:p>
            <w:pPr>
              <w:widowControl w:val="0"/>
              <w:adjustRightInd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7</w:t>
            </w:r>
          </w:p>
        </w:tc>
        <w:tc>
          <w:tcPr>
            <w:tcW w:w="2693" w:type="dxa"/>
            <w:gridSpan w:val="2"/>
            <w:noWrap w:val="0"/>
            <w:vAlign w:val="center"/>
          </w:tcPr>
          <w:p>
            <w:pPr>
              <w:widowControl w:val="0"/>
              <w:adjustRightInd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独立污水处理厂</w:t>
            </w:r>
          </w:p>
        </w:tc>
        <w:tc>
          <w:tcPr>
            <w:tcW w:w="1985" w:type="dxa"/>
            <w:noWrap w:val="0"/>
            <w:vAlign w:val="center"/>
          </w:tcPr>
          <w:p>
            <w:pPr>
              <w:widowControl w:val="0"/>
              <w:adjustRightInd w:val="0"/>
              <w:snapToGrid w:val="0"/>
              <w:jc w:val="center"/>
              <w:rPr>
                <w:rFonts w:hint="eastAsia" w:ascii="仿宋" w:hAnsi="仿宋" w:eastAsia="仿宋" w:cs="仿宋"/>
                <w:color w:val="auto"/>
                <w:spacing w:val="-10"/>
                <w:kern w:val="2"/>
                <w:sz w:val="21"/>
                <w:szCs w:val="21"/>
                <w:lang w:val="en-US" w:eastAsia="zh-CN" w:bidi="ar-SA"/>
              </w:rPr>
            </w:pPr>
            <w:r>
              <w:rPr>
                <w:rFonts w:hint="eastAsia" w:ascii="仿宋" w:hAnsi="仿宋" w:eastAsia="仿宋" w:cs="仿宋"/>
                <w:color w:val="auto"/>
                <w:kern w:val="2"/>
                <w:sz w:val="21"/>
                <w:szCs w:val="21"/>
                <w:lang w:val="en-US" w:eastAsia="zh-CN" w:bidi="ar-SA"/>
              </w:rPr>
              <w:t>日处理（万吨）</w:t>
            </w:r>
          </w:p>
        </w:tc>
        <w:tc>
          <w:tcPr>
            <w:tcW w:w="3969" w:type="dxa"/>
            <w:noWrap w:val="0"/>
            <w:vAlign w:val="center"/>
          </w:tcPr>
          <w:p>
            <w:pPr>
              <w:widowControl w:val="0"/>
              <w:adjustRightInd w:val="0"/>
              <w:snapToGrid w:val="0"/>
              <w:jc w:val="both"/>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4及以上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noWrap w:val="0"/>
            <w:vAlign w:val="center"/>
          </w:tcPr>
          <w:p>
            <w:pPr>
              <w:widowControl w:val="0"/>
              <w:adjustRightInd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8</w:t>
            </w:r>
          </w:p>
        </w:tc>
        <w:tc>
          <w:tcPr>
            <w:tcW w:w="2693" w:type="dxa"/>
            <w:gridSpan w:val="2"/>
            <w:noWrap w:val="0"/>
            <w:vAlign w:val="center"/>
          </w:tcPr>
          <w:p>
            <w:pPr>
              <w:widowControl w:val="0"/>
              <w:adjustRightInd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生活垃圾卫生填埋厂或焚烧处理厂</w:t>
            </w:r>
          </w:p>
        </w:tc>
        <w:tc>
          <w:tcPr>
            <w:tcW w:w="1985" w:type="dxa"/>
            <w:noWrap w:val="0"/>
            <w:vAlign w:val="center"/>
          </w:tcPr>
          <w:p>
            <w:pPr>
              <w:widowControl w:val="0"/>
              <w:adjustRightInd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日处理（吨）</w:t>
            </w:r>
          </w:p>
        </w:tc>
        <w:tc>
          <w:tcPr>
            <w:tcW w:w="3969" w:type="dxa"/>
            <w:noWrap w:val="0"/>
            <w:vAlign w:val="center"/>
          </w:tcPr>
          <w:p>
            <w:pPr>
              <w:widowControl w:val="0"/>
              <w:adjustRightInd w:val="0"/>
              <w:snapToGrid w:val="0"/>
              <w:jc w:val="both"/>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600及以上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noWrap w:val="0"/>
            <w:vAlign w:val="center"/>
          </w:tcPr>
          <w:p>
            <w:pPr>
              <w:widowControl w:val="0"/>
              <w:adjustRightInd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9</w:t>
            </w:r>
          </w:p>
        </w:tc>
        <w:tc>
          <w:tcPr>
            <w:tcW w:w="2693" w:type="dxa"/>
            <w:gridSpan w:val="2"/>
            <w:noWrap w:val="0"/>
            <w:vAlign w:val="center"/>
          </w:tcPr>
          <w:p>
            <w:pPr>
              <w:widowControl w:val="0"/>
              <w:adjustRightInd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园林绿化</w:t>
            </w:r>
          </w:p>
        </w:tc>
        <w:tc>
          <w:tcPr>
            <w:tcW w:w="1985" w:type="dxa"/>
            <w:noWrap w:val="0"/>
            <w:vAlign w:val="center"/>
          </w:tcPr>
          <w:p>
            <w:pPr>
              <w:widowControl w:val="0"/>
              <w:adjustRightInd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占地面积（m</w:t>
            </w:r>
            <w:r>
              <w:rPr>
                <w:rFonts w:hint="eastAsia" w:ascii="仿宋" w:hAnsi="仿宋" w:eastAsia="仿宋" w:cs="仿宋"/>
                <w:color w:val="auto"/>
                <w:kern w:val="2"/>
                <w:sz w:val="21"/>
                <w:szCs w:val="21"/>
                <w:vertAlign w:val="superscript"/>
                <w:lang w:val="en-US" w:eastAsia="zh-CN" w:bidi="ar-SA"/>
              </w:rPr>
              <w:t>2</w:t>
            </w:r>
            <w:r>
              <w:rPr>
                <w:rFonts w:hint="eastAsia" w:ascii="仿宋" w:hAnsi="仿宋" w:eastAsia="仿宋" w:cs="仿宋"/>
                <w:color w:val="auto"/>
                <w:kern w:val="2"/>
                <w:sz w:val="21"/>
                <w:szCs w:val="21"/>
                <w:lang w:val="en-US" w:eastAsia="zh-CN" w:bidi="ar-SA"/>
              </w:rPr>
              <w:t>）</w:t>
            </w:r>
          </w:p>
        </w:tc>
        <w:tc>
          <w:tcPr>
            <w:tcW w:w="3969" w:type="dxa"/>
            <w:noWrap w:val="0"/>
            <w:vAlign w:val="center"/>
          </w:tcPr>
          <w:p>
            <w:pPr>
              <w:widowControl w:val="0"/>
              <w:adjustRightInd w:val="0"/>
              <w:snapToGrid w:val="0"/>
              <w:jc w:val="both"/>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20000及以上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noWrap w:val="0"/>
            <w:vAlign w:val="center"/>
          </w:tcPr>
          <w:p>
            <w:pPr>
              <w:widowControl w:val="0"/>
              <w:adjustRightInd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10</w:t>
            </w:r>
          </w:p>
        </w:tc>
        <w:tc>
          <w:tcPr>
            <w:tcW w:w="2693" w:type="dxa"/>
            <w:gridSpan w:val="2"/>
            <w:noWrap w:val="0"/>
            <w:vAlign w:val="center"/>
          </w:tcPr>
          <w:p>
            <w:pPr>
              <w:widowControl w:val="0"/>
              <w:adjustRightInd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其他市政工程</w:t>
            </w:r>
          </w:p>
        </w:tc>
        <w:tc>
          <w:tcPr>
            <w:tcW w:w="1985" w:type="dxa"/>
            <w:noWrap w:val="0"/>
            <w:vAlign w:val="center"/>
          </w:tcPr>
          <w:p>
            <w:pPr>
              <w:widowControl w:val="0"/>
              <w:adjustRightInd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投资（万元）</w:t>
            </w:r>
          </w:p>
        </w:tc>
        <w:tc>
          <w:tcPr>
            <w:tcW w:w="3969" w:type="dxa"/>
            <w:noWrap w:val="0"/>
            <w:vAlign w:val="center"/>
          </w:tcPr>
          <w:p>
            <w:pPr>
              <w:widowControl w:val="0"/>
              <w:adjustRightInd w:val="0"/>
              <w:snapToGrid w:val="0"/>
              <w:jc w:val="both"/>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50" w:type="dxa"/>
            <w:gridSpan w:val="5"/>
            <w:noWrap w:val="0"/>
            <w:vAlign w:val="center"/>
          </w:tcPr>
          <w:p>
            <w:pPr>
              <w:widowControl w:val="0"/>
              <w:adjustRightInd w:val="0"/>
              <w:snapToGrid w:val="0"/>
              <w:jc w:val="both"/>
              <w:rPr>
                <w:rFonts w:hint="eastAsia" w:ascii="仿宋" w:hAnsi="仿宋" w:eastAsia="仿宋" w:cs="仿宋"/>
                <w:b/>
                <w:color w:val="auto"/>
                <w:kern w:val="2"/>
                <w:sz w:val="24"/>
                <w:szCs w:val="24"/>
                <w:lang w:val="en-US" w:eastAsia="zh-CN" w:bidi="ar-SA"/>
              </w:rPr>
            </w:pPr>
            <w:r>
              <w:rPr>
                <w:rFonts w:hint="eastAsia" w:ascii="仿宋" w:hAnsi="仿宋" w:eastAsia="仿宋" w:cs="仿宋"/>
                <w:b/>
                <w:color w:val="auto"/>
                <w:kern w:val="2"/>
                <w:sz w:val="24"/>
                <w:szCs w:val="24"/>
                <w:lang w:val="en-US" w:eastAsia="zh-CN" w:bidi="ar-SA"/>
              </w:rPr>
              <w:t>（四）工业工程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noWrap w:val="0"/>
            <w:vAlign w:val="center"/>
          </w:tcPr>
          <w:p>
            <w:pPr>
              <w:widowControl w:val="0"/>
              <w:adjustRightInd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w:t>
            </w:r>
          </w:p>
        </w:tc>
        <w:tc>
          <w:tcPr>
            <w:tcW w:w="2693" w:type="dxa"/>
            <w:gridSpan w:val="2"/>
            <w:noWrap w:val="0"/>
            <w:vAlign w:val="center"/>
          </w:tcPr>
          <w:p>
            <w:pPr>
              <w:widowControl w:val="0"/>
              <w:adjustRightInd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钢铁、化学、</w:t>
            </w:r>
            <w:r>
              <w:rPr>
                <w:rFonts w:hint="eastAsia" w:ascii="仿宋" w:hAnsi="仿宋" w:eastAsia="仿宋" w:cs="仿宋"/>
                <w:color w:val="auto"/>
                <w:spacing w:val="-4"/>
                <w:kern w:val="2"/>
                <w:sz w:val="21"/>
                <w:szCs w:val="21"/>
                <w:lang w:val="en-US" w:eastAsia="zh-CN" w:bidi="ar-SA"/>
              </w:rPr>
              <w:t>石油化工、煤炭、机械、建材、有色等</w:t>
            </w:r>
            <w:r>
              <w:rPr>
                <w:rFonts w:hint="eastAsia" w:ascii="仿宋" w:hAnsi="仿宋" w:eastAsia="仿宋" w:cs="仿宋"/>
                <w:color w:val="auto"/>
                <w:kern w:val="2"/>
                <w:sz w:val="21"/>
                <w:szCs w:val="21"/>
                <w:lang w:val="en-US" w:eastAsia="zh-CN" w:bidi="ar-SA"/>
              </w:rPr>
              <w:t>工业建设项目</w:t>
            </w:r>
          </w:p>
        </w:tc>
        <w:tc>
          <w:tcPr>
            <w:tcW w:w="1985" w:type="dxa"/>
            <w:noWrap w:val="0"/>
            <w:vAlign w:val="center"/>
          </w:tcPr>
          <w:p>
            <w:pPr>
              <w:widowControl w:val="0"/>
              <w:adjustRightInd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投资（亿元）</w:t>
            </w:r>
          </w:p>
        </w:tc>
        <w:tc>
          <w:tcPr>
            <w:tcW w:w="3969" w:type="dxa"/>
            <w:noWrap w:val="0"/>
            <w:vAlign w:val="center"/>
          </w:tcPr>
          <w:p>
            <w:pPr>
              <w:widowControl w:val="0"/>
              <w:adjustRightInd w:val="0"/>
              <w:snapToGrid w:val="0"/>
              <w:jc w:val="both"/>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6及以上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vMerge w:val="restart"/>
            <w:noWrap w:val="0"/>
            <w:vAlign w:val="center"/>
          </w:tcPr>
          <w:p>
            <w:pPr>
              <w:widowControl w:val="0"/>
              <w:adjustRightInd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2</w:t>
            </w:r>
          </w:p>
        </w:tc>
        <w:tc>
          <w:tcPr>
            <w:tcW w:w="914" w:type="dxa"/>
            <w:vMerge w:val="restart"/>
            <w:noWrap w:val="0"/>
            <w:vAlign w:val="center"/>
          </w:tcPr>
          <w:p>
            <w:pPr>
              <w:widowControl w:val="0"/>
              <w:adjustRightInd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电力工业建设项目</w:t>
            </w:r>
          </w:p>
        </w:tc>
        <w:tc>
          <w:tcPr>
            <w:tcW w:w="1779" w:type="dxa"/>
            <w:noWrap w:val="0"/>
            <w:vAlign w:val="center"/>
          </w:tcPr>
          <w:p>
            <w:pPr>
              <w:widowControl w:val="0"/>
              <w:adjustRightInd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pacing w:val="-6"/>
                <w:kern w:val="2"/>
                <w:sz w:val="21"/>
                <w:szCs w:val="21"/>
                <w:lang w:val="en-US" w:eastAsia="zh-CN" w:bidi="ar-SA"/>
              </w:rPr>
              <w:t>火电工程</w:t>
            </w:r>
          </w:p>
        </w:tc>
        <w:tc>
          <w:tcPr>
            <w:tcW w:w="1985" w:type="dxa"/>
            <w:noWrap w:val="0"/>
            <w:vAlign w:val="center"/>
          </w:tcPr>
          <w:p>
            <w:pPr>
              <w:widowControl w:val="0"/>
              <w:adjustRightInd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pacing w:val="-6"/>
                <w:kern w:val="2"/>
                <w:sz w:val="21"/>
                <w:szCs w:val="21"/>
                <w:lang w:val="en-US" w:eastAsia="zh-CN" w:bidi="ar-SA"/>
              </w:rPr>
              <w:t>单机容量（MW）</w:t>
            </w:r>
          </w:p>
        </w:tc>
        <w:tc>
          <w:tcPr>
            <w:tcW w:w="3969" w:type="dxa"/>
            <w:noWrap w:val="0"/>
            <w:vAlign w:val="center"/>
          </w:tcPr>
          <w:p>
            <w:pPr>
              <w:widowControl w:val="0"/>
              <w:adjustRightInd w:val="0"/>
              <w:snapToGrid w:val="0"/>
              <w:jc w:val="both"/>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300及以上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vMerge w:val="continue"/>
            <w:noWrap w:val="0"/>
            <w:vAlign w:val="center"/>
          </w:tcPr>
          <w:p>
            <w:pPr>
              <w:widowControl w:val="0"/>
              <w:adjustRightInd w:val="0"/>
              <w:snapToGrid w:val="0"/>
              <w:jc w:val="center"/>
              <w:rPr>
                <w:rFonts w:hint="eastAsia" w:ascii="仿宋" w:hAnsi="仿宋" w:eastAsia="仿宋" w:cs="仿宋"/>
                <w:color w:val="auto"/>
                <w:kern w:val="2"/>
                <w:sz w:val="21"/>
                <w:szCs w:val="21"/>
                <w:lang w:val="en-US" w:eastAsia="zh-CN" w:bidi="ar-SA"/>
              </w:rPr>
            </w:pPr>
          </w:p>
        </w:tc>
        <w:tc>
          <w:tcPr>
            <w:tcW w:w="914" w:type="dxa"/>
            <w:vMerge w:val="continue"/>
            <w:noWrap w:val="0"/>
            <w:vAlign w:val="center"/>
          </w:tcPr>
          <w:p>
            <w:pPr>
              <w:widowControl w:val="0"/>
              <w:adjustRightInd w:val="0"/>
              <w:snapToGrid w:val="0"/>
              <w:jc w:val="center"/>
              <w:rPr>
                <w:rFonts w:hint="eastAsia" w:ascii="仿宋" w:hAnsi="仿宋" w:eastAsia="仿宋" w:cs="仿宋"/>
                <w:color w:val="auto"/>
                <w:kern w:val="2"/>
                <w:sz w:val="21"/>
                <w:szCs w:val="21"/>
                <w:lang w:val="en-US" w:eastAsia="zh-CN" w:bidi="ar-SA"/>
              </w:rPr>
            </w:pPr>
          </w:p>
        </w:tc>
        <w:tc>
          <w:tcPr>
            <w:tcW w:w="1779" w:type="dxa"/>
            <w:noWrap w:val="0"/>
            <w:vAlign w:val="center"/>
          </w:tcPr>
          <w:p>
            <w:pPr>
              <w:widowControl w:val="0"/>
              <w:adjustRightInd w:val="0"/>
              <w:snapToGrid w:val="0"/>
              <w:jc w:val="center"/>
              <w:rPr>
                <w:rFonts w:hint="eastAsia" w:ascii="仿宋" w:hAnsi="仿宋" w:eastAsia="仿宋" w:cs="仿宋"/>
                <w:color w:val="auto"/>
                <w:spacing w:val="-6"/>
                <w:kern w:val="2"/>
                <w:sz w:val="21"/>
                <w:szCs w:val="21"/>
                <w:lang w:val="en-US" w:eastAsia="zh-CN" w:bidi="ar-SA"/>
              </w:rPr>
            </w:pPr>
            <w:r>
              <w:rPr>
                <w:rFonts w:hint="eastAsia" w:ascii="仿宋" w:hAnsi="仿宋" w:eastAsia="仿宋" w:cs="仿宋"/>
                <w:color w:val="auto"/>
                <w:spacing w:val="-6"/>
                <w:kern w:val="2"/>
                <w:sz w:val="21"/>
                <w:szCs w:val="21"/>
                <w:lang w:val="en-US" w:eastAsia="zh-CN" w:bidi="ar-SA"/>
              </w:rPr>
              <w:t>水电工程</w:t>
            </w:r>
          </w:p>
        </w:tc>
        <w:tc>
          <w:tcPr>
            <w:tcW w:w="1985" w:type="dxa"/>
            <w:noWrap w:val="0"/>
            <w:vAlign w:val="center"/>
          </w:tcPr>
          <w:p>
            <w:pPr>
              <w:widowControl w:val="0"/>
              <w:adjustRightInd w:val="0"/>
              <w:snapToGrid w:val="0"/>
              <w:jc w:val="center"/>
              <w:rPr>
                <w:rFonts w:hint="eastAsia" w:ascii="仿宋" w:hAnsi="仿宋" w:eastAsia="仿宋" w:cs="仿宋"/>
                <w:color w:val="auto"/>
                <w:spacing w:val="-6"/>
                <w:kern w:val="2"/>
                <w:sz w:val="21"/>
                <w:szCs w:val="21"/>
                <w:lang w:val="en-US" w:eastAsia="zh-CN" w:bidi="ar-SA"/>
              </w:rPr>
            </w:pPr>
            <w:r>
              <w:rPr>
                <w:rFonts w:hint="eastAsia" w:ascii="仿宋" w:hAnsi="仿宋" w:eastAsia="仿宋" w:cs="仿宋"/>
                <w:color w:val="auto"/>
                <w:spacing w:val="-6"/>
                <w:kern w:val="2"/>
                <w:sz w:val="21"/>
                <w:szCs w:val="21"/>
                <w:lang w:val="en-US" w:eastAsia="zh-CN" w:bidi="ar-SA"/>
              </w:rPr>
              <w:t>总装机容量（MW）</w:t>
            </w:r>
          </w:p>
        </w:tc>
        <w:tc>
          <w:tcPr>
            <w:tcW w:w="3969" w:type="dxa"/>
            <w:noWrap w:val="0"/>
            <w:vAlign w:val="center"/>
          </w:tcPr>
          <w:p>
            <w:pPr>
              <w:adjustRightInd w:val="0"/>
              <w:snapToGrid w:val="0"/>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200及以上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vMerge w:val="continue"/>
            <w:noWrap w:val="0"/>
            <w:vAlign w:val="center"/>
          </w:tcPr>
          <w:p>
            <w:pPr>
              <w:widowControl w:val="0"/>
              <w:adjustRightInd w:val="0"/>
              <w:snapToGrid w:val="0"/>
              <w:jc w:val="center"/>
              <w:rPr>
                <w:rFonts w:hint="eastAsia" w:ascii="仿宋" w:hAnsi="仿宋" w:eastAsia="仿宋" w:cs="仿宋"/>
                <w:color w:val="auto"/>
                <w:kern w:val="2"/>
                <w:sz w:val="21"/>
                <w:szCs w:val="21"/>
                <w:lang w:val="en-US" w:eastAsia="zh-CN" w:bidi="ar-SA"/>
              </w:rPr>
            </w:pPr>
          </w:p>
        </w:tc>
        <w:tc>
          <w:tcPr>
            <w:tcW w:w="914" w:type="dxa"/>
            <w:vMerge w:val="continue"/>
            <w:noWrap w:val="0"/>
            <w:vAlign w:val="center"/>
          </w:tcPr>
          <w:p>
            <w:pPr>
              <w:widowControl w:val="0"/>
              <w:adjustRightInd w:val="0"/>
              <w:snapToGrid w:val="0"/>
              <w:jc w:val="both"/>
              <w:rPr>
                <w:rFonts w:hint="eastAsia" w:ascii="仿宋" w:hAnsi="仿宋" w:eastAsia="仿宋" w:cs="仿宋"/>
                <w:color w:val="auto"/>
                <w:kern w:val="2"/>
                <w:sz w:val="21"/>
                <w:szCs w:val="21"/>
                <w:lang w:val="en-US" w:eastAsia="zh-CN" w:bidi="ar-SA"/>
              </w:rPr>
            </w:pPr>
          </w:p>
        </w:tc>
        <w:tc>
          <w:tcPr>
            <w:tcW w:w="1779" w:type="dxa"/>
            <w:noWrap w:val="0"/>
            <w:vAlign w:val="center"/>
          </w:tcPr>
          <w:p>
            <w:pPr>
              <w:widowControl w:val="0"/>
              <w:adjustRightInd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pacing w:val="-6"/>
                <w:kern w:val="2"/>
                <w:sz w:val="21"/>
                <w:szCs w:val="21"/>
                <w:lang w:val="en-US" w:eastAsia="zh-CN" w:bidi="ar-SA"/>
              </w:rPr>
              <w:t>风电工程</w:t>
            </w:r>
          </w:p>
        </w:tc>
        <w:tc>
          <w:tcPr>
            <w:tcW w:w="1985" w:type="dxa"/>
            <w:noWrap w:val="0"/>
            <w:vAlign w:val="center"/>
          </w:tcPr>
          <w:p>
            <w:pPr>
              <w:widowControl w:val="0"/>
              <w:adjustRightInd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pacing w:val="-6"/>
                <w:kern w:val="2"/>
                <w:sz w:val="21"/>
                <w:szCs w:val="21"/>
                <w:lang w:val="en-US" w:eastAsia="zh-CN" w:bidi="ar-SA"/>
              </w:rPr>
              <w:t>总装机容量（MW）</w:t>
            </w:r>
          </w:p>
        </w:tc>
        <w:tc>
          <w:tcPr>
            <w:tcW w:w="3969" w:type="dxa"/>
            <w:noWrap w:val="0"/>
            <w:vAlign w:val="center"/>
          </w:tcPr>
          <w:p>
            <w:pPr>
              <w:adjustRightInd w:val="0"/>
              <w:snapToGrid w:val="0"/>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50及以上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vMerge w:val="continue"/>
            <w:noWrap w:val="0"/>
            <w:vAlign w:val="center"/>
          </w:tcPr>
          <w:p>
            <w:pPr>
              <w:widowControl w:val="0"/>
              <w:adjustRightInd w:val="0"/>
              <w:snapToGrid w:val="0"/>
              <w:jc w:val="center"/>
              <w:rPr>
                <w:rFonts w:hint="eastAsia" w:ascii="仿宋" w:hAnsi="仿宋" w:eastAsia="仿宋" w:cs="仿宋"/>
                <w:color w:val="auto"/>
                <w:kern w:val="2"/>
                <w:sz w:val="21"/>
                <w:szCs w:val="21"/>
                <w:lang w:val="en-US" w:eastAsia="zh-CN" w:bidi="ar-SA"/>
              </w:rPr>
            </w:pPr>
          </w:p>
        </w:tc>
        <w:tc>
          <w:tcPr>
            <w:tcW w:w="914" w:type="dxa"/>
            <w:vMerge w:val="continue"/>
            <w:noWrap w:val="0"/>
            <w:vAlign w:val="center"/>
          </w:tcPr>
          <w:p>
            <w:pPr>
              <w:widowControl w:val="0"/>
              <w:adjustRightInd w:val="0"/>
              <w:snapToGrid w:val="0"/>
              <w:jc w:val="both"/>
              <w:rPr>
                <w:rFonts w:hint="eastAsia" w:ascii="仿宋" w:hAnsi="仿宋" w:eastAsia="仿宋" w:cs="仿宋"/>
                <w:color w:val="auto"/>
                <w:kern w:val="2"/>
                <w:sz w:val="21"/>
                <w:szCs w:val="21"/>
                <w:lang w:val="en-US" w:eastAsia="zh-CN" w:bidi="ar-SA"/>
              </w:rPr>
            </w:pPr>
          </w:p>
        </w:tc>
        <w:tc>
          <w:tcPr>
            <w:tcW w:w="1779" w:type="dxa"/>
            <w:noWrap w:val="0"/>
            <w:vAlign w:val="center"/>
          </w:tcPr>
          <w:p>
            <w:pPr>
              <w:widowControl w:val="0"/>
              <w:adjustRightInd w:val="0"/>
              <w:snapToGrid w:val="0"/>
              <w:jc w:val="center"/>
              <w:rPr>
                <w:rFonts w:hint="eastAsia" w:ascii="仿宋" w:hAnsi="仿宋" w:eastAsia="仿宋" w:cs="仿宋"/>
                <w:color w:val="auto"/>
                <w:spacing w:val="-6"/>
                <w:kern w:val="2"/>
                <w:sz w:val="21"/>
                <w:szCs w:val="21"/>
                <w:lang w:val="en-US" w:eastAsia="zh-CN" w:bidi="ar-SA"/>
              </w:rPr>
            </w:pPr>
            <w:r>
              <w:rPr>
                <w:rFonts w:hint="eastAsia" w:ascii="仿宋" w:hAnsi="仿宋" w:eastAsia="仿宋" w:cs="仿宋"/>
                <w:color w:val="auto"/>
                <w:spacing w:val="-6"/>
                <w:kern w:val="2"/>
                <w:sz w:val="21"/>
                <w:szCs w:val="21"/>
                <w:lang w:val="en-US" w:eastAsia="zh-CN" w:bidi="ar-SA"/>
              </w:rPr>
              <w:t>变电站</w:t>
            </w:r>
          </w:p>
        </w:tc>
        <w:tc>
          <w:tcPr>
            <w:tcW w:w="1985" w:type="dxa"/>
            <w:noWrap w:val="0"/>
            <w:vAlign w:val="center"/>
          </w:tcPr>
          <w:p>
            <w:pPr>
              <w:widowControl w:val="0"/>
              <w:adjustRightInd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pacing w:val="-6"/>
                <w:kern w:val="2"/>
                <w:sz w:val="21"/>
                <w:szCs w:val="21"/>
                <w:lang w:val="en-US" w:eastAsia="zh-CN" w:bidi="ar-SA"/>
              </w:rPr>
              <w:t>变电电压（千伏）</w:t>
            </w:r>
          </w:p>
        </w:tc>
        <w:tc>
          <w:tcPr>
            <w:tcW w:w="3969" w:type="dxa"/>
            <w:noWrap w:val="0"/>
            <w:vAlign w:val="center"/>
          </w:tcPr>
          <w:p>
            <w:pPr>
              <w:adjustRightInd w:val="0"/>
              <w:snapToGrid w:val="0"/>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110及以上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vMerge w:val="continue"/>
            <w:noWrap w:val="0"/>
            <w:vAlign w:val="center"/>
          </w:tcPr>
          <w:p>
            <w:pPr>
              <w:widowControl w:val="0"/>
              <w:adjustRightInd w:val="0"/>
              <w:snapToGrid w:val="0"/>
              <w:jc w:val="center"/>
              <w:rPr>
                <w:rFonts w:hint="eastAsia" w:ascii="仿宋" w:hAnsi="仿宋" w:eastAsia="仿宋" w:cs="仿宋"/>
                <w:color w:val="auto"/>
                <w:kern w:val="2"/>
                <w:sz w:val="21"/>
                <w:szCs w:val="21"/>
                <w:lang w:val="en-US" w:eastAsia="zh-CN" w:bidi="ar-SA"/>
              </w:rPr>
            </w:pPr>
          </w:p>
        </w:tc>
        <w:tc>
          <w:tcPr>
            <w:tcW w:w="914" w:type="dxa"/>
            <w:vMerge w:val="continue"/>
            <w:noWrap w:val="0"/>
            <w:vAlign w:val="center"/>
          </w:tcPr>
          <w:p>
            <w:pPr>
              <w:widowControl w:val="0"/>
              <w:adjustRightInd w:val="0"/>
              <w:snapToGrid w:val="0"/>
              <w:jc w:val="both"/>
              <w:rPr>
                <w:rFonts w:hint="eastAsia" w:ascii="仿宋" w:hAnsi="仿宋" w:eastAsia="仿宋" w:cs="仿宋"/>
                <w:color w:val="auto"/>
                <w:kern w:val="2"/>
                <w:sz w:val="21"/>
                <w:szCs w:val="21"/>
                <w:lang w:val="en-US" w:eastAsia="zh-CN" w:bidi="ar-SA"/>
              </w:rPr>
            </w:pPr>
          </w:p>
        </w:tc>
        <w:tc>
          <w:tcPr>
            <w:tcW w:w="1779" w:type="dxa"/>
            <w:noWrap w:val="0"/>
            <w:vAlign w:val="center"/>
          </w:tcPr>
          <w:p>
            <w:pPr>
              <w:widowControl w:val="0"/>
              <w:adjustRightInd w:val="0"/>
              <w:snapToGrid w:val="0"/>
              <w:jc w:val="center"/>
              <w:rPr>
                <w:rFonts w:hint="eastAsia" w:ascii="仿宋" w:hAnsi="仿宋" w:eastAsia="仿宋" w:cs="仿宋"/>
                <w:color w:val="auto"/>
                <w:spacing w:val="-6"/>
                <w:kern w:val="2"/>
                <w:sz w:val="21"/>
                <w:szCs w:val="21"/>
                <w:lang w:val="en-US" w:eastAsia="zh-CN" w:bidi="ar-SA"/>
              </w:rPr>
            </w:pPr>
            <w:r>
              <w:rPr>
                <w:rFonts w:hint="eastAsia" w:ascii="仿宋" w:hAnsi="仿宋" w:eastAsia="仿宋" w:cs="仿宋"/>
                <w:color w:val="auto"/>
                <w:spacing w:val="-6"/>
                <w:kern w:val="2"/>
                <w:sz w:val="21"/>
                <w:szCs w:val="21"/>
                <w:lang w:val="en-US" w:eastAsia="zh-CN" w:bidi="ar-SA"/>
              </w:rPr>
              <w:t>输电工程</w:t>
            </w:r>
          </w:p>
        </w:tc>
        <w:tc>
          <w:tcPr>
            <w:tcW w:w="1985" w:type="dxa"/>
            <w:noWrap w:val="0"/>
            <w:vAlign w:val="center"/>
          </w:tcPr>
          <w:p>
            <w:pPr>
              <w:widowControl w:val="0"/>
              <w:adjustRightInd w:val="0"/>
              <w:snapToGrid w:val="0"/>
              <w:jc w:val="center"/>
              <w:rPr>
                <w:rFonts w:hint="eastAsia" w:ascii="仿宋" w:hAnsi="仿宋" w:eastAsia="仿宋" w:cs="仿宋"/>
                <w:color w:val="auto"/>
                <w:spacing w:val="-6"/>
                <w:kern w:val="2"/>
                <w:sz w:val="21"/>
                <w:szCs w:val="21"/>
                <w:lang w:val="en-US" w:eastAsia="zh-CN" w:bidi="ar-SA"/>
              </w:rPr>
            </w:pPr>
            <w:r>
              <w:rPr>
                <w:rFonts w:hint="eastAsia" w:ascii="仿宋" w:hAnsi="仿宋" w:eastAsia="仿宋" w:cs="仿宋"/>
                <w:color w:val="auto"/>
                <w:spacing w:val="-6"/>
                <w:kern w:val="2"/>
                <w:sz w:val="21"/>
                <w:szCs w:val="21"/>
                <w:lang w:val="en-US" w:eastAsia="zh-CN" w:bidi="ar-SA"/>
              </w:rPr>
              <w:t>电压等级（KV）</w:t>
            </w:r>
          </w:p>
        </w:tc>
        <w:tc>
          <w:tcPr>
            <w:tcW w:w="3969" w:type="dxa"/>
            <w:noWrap w:val="0"/>
            <w:vAlign w:val="center"/>
          </w:tcPr>
          <w:p>
            <w:pPr>
              <w:adjustRightInd w:val="0"/>
              <w:snapToGrid w:val="0"/>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110线路长度30公里以上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vMerge w:val="continue"/>
            <w:noWrap w:val="0"/>
            <w:vAlign w:val="center"/>
          </w:tcPr>
          <w:p>
            <w:pPr>
              <w:widowControl w:val="0"/>
              <w:adjustRightInd w:val="0"/>
              <w:snapToGrid w:val="0"/>
              <w:jc w:val="center"/>
              <w:rPr>
                <w:rFonts w:hint="eastAsia" w:ascii="仿宋" w:hAnsi="仿宋" w:eastAsia="仿宋" w:cs="仿宋"/>
                <w:color w:val="auto"/>
                <w:kern w:val="2"/>
                <w:sz w:val="21"/>
                <w:szCs w:val="21"/>
                <w:lang w:val="en-US" w:eastAsia="zh-CN" w:bidi="ar-SA"/>
              </w:rPr>
            </w:pPr>
          </w:p>
        </w:tc>
        <w:tc>
          <w:tcPr>
            <w:tcW w:w="914" w:type="dxa"/>
            <w:vMerge w:val="continue"/>
            <w:noWrap w:val="0"/>
            <w:vAlign w:val="center"/>
          </w:tcPr>
          <w:p>
            <w:pPr>
              <w:widowControl w:val="0"/>
              <w:adjustRightInd w:val="0"/>
              <w:snapToGrid w:val="0"/>
              <w:jc w:val="both"/>
              <w:rPr>
                <w:rFonts w:hint="eastAsia" w:ascii="仿宋" w:hAnsi="仿宋" w:eastAsia="仿宋" w:cs="仿宋"/>
                <w:color w:val="auto"/>
                <w:kern w:val="2"/>
                <w:sz w:val="21"/>
                <w:szCs w:val="21"/>
                <w:lang w:val="en-US" w:eastAsia="zh-CN" w:bidi="ar-SA"/>
              </w:rPr>
            </w:pPr>
          </w:p>
        </w:tc>
        <w:tc>
          <w:tcPr>
            <w:tcW w:w="1779" w:type="dxa"/>
            <w:noWrap w:val="0"/>
            <w:vAlign w:val="center"/>
          </w:tcPr>
          <w:p>
            <w:pPr>
              <w:widowControl w:val="0"/>
              <w:adjustRightInd w:val="0"/>
              <w:snapToGrid w:val="0"/>
              <w:jc w:val="center"/>
              <w:rPr>
                <w:rFonts w:hint="eastAsia" w:ascii="仿宋" w:hAnsi="仿宋" w:eastAsia="仿宋" w:cs="仿宋"/>
                <w:color w:val="auto"/>
                <w:spacing w:val="-6"/>
                <w:kern w:val="2"/>
                <w:sz w:val="21"/>
                <w:szCs w:val="21"/>
                <w:lang w:val="en-US" w:eastAsia="zh-CN" w:bidi="ar-SA"/>
              </w:rPr>
            </w:pPr>
            <w:r>
              <w:rPr>
                <w:rFonts w:hint="eastAsia" w:ascii="仿宋" w:hAnsi="仿宋" w:eastAsia="仿宋" w:cs="仿宋"/>
                <w:color w:val="auto"/>
                <w:spacing w:val="-6"/>
                <w:kern w:val="2"/>
                <w:sz w:val="21"/>
                <w:szCs w:val="21"/>
                <w:lang w:val="en-US" w:eastAsia="zh-CN" w:bidi="ar-SA"/>
              </w:rPr>
              <w:t>光伏工程</w:t>
            </w:r>
          </w:p>
        </w:tc>
        <w:tc>
          <w:tcPr>
            <w:tcW w:w="1985" w:type="dxa"/>
            <w:noWrap w:val="0"/>
            <w:vAlign w:val="center"/>
          </w:tcPr>
          <w:p>
            <w:pPr>
              <w:widowControl w:val="0"/>
              <w:adjustRightInd w:val="0"/>
              <w:snapToGrid w:val="0"/>
              <w:jc w:val="center"/>
              <w:rPr>
                <w:rFonts w:hint="eastAsia" w:ascii="仿宋" w:hAnsi="仿宋" w:eastAsia="仿宋" w:cs="仿宋"/>
                <w:color w:val="auto"/>
                <w:spacing w:val="-6"/>
                <w:kern w:val="2"/>
                <w:sz w:val="21"/>
                <w:szCs w:val="21"/>
                <w:lang w:val="en-US" w:eastAsia="zh-CN" w:bidi="ar-SA"/>
              </w:rPr>
            </w:pPr>
            <w:r>
              <w:rPr>
                <w:rFonts w:hint="eastAsia" w:ascii="仿宋" w:hAnsi="仿宋" w:eastAsia="仿宋" w:cs="仿宋"/>
                <w:color w:val="auto"/>
                <w:spacing w:val="-6"/>
                <w:kern w:val="2"/>
                <w:sz w:val="21"/>
                <w:szCs w:val="21"/>
                <w:lang w:val="en-US" w:eastAsia="zh-CN" w:bidi="ar-SA"/>
              </w:rPr>
              <w:t>容量（MWP）</w:t>
            </w:r>
          </w:p>
        </w:tc>
        <w:tc>
          <w:tcPr>
            <w:tcW w:w="3969" w:type="dxa"/>
            <w:noWrap w:val="0"/>
            <w:vAlign w:val="center"/>
          </w:tcPr>
          <w:p>
            <w:pPr>
              <w:adjustRightInd w:val="0"/>
              <w:snapToGrid w:val="0"/>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50及以上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vMerge w:val="continue"/>
            <w:noWrap w:val="0"/>
            <w:vAlign w:val="center"/>
          </w:tcPr>
          <w:p>
            <w:pPr>
              <w:widowControl w:val="0"/>
              <w:adjustRightInd w:val="0"/>
              <w:snapToGrid w:val="0"/>
              <w:jc w:val="center"/>
              <w:rPr>
                <w:rFonts w:hint="eastAsia" w:ascii="仿宋" w:hAnsi="仿宋" w:eastAsia="仿宋" w:cs="仿宋"/>
                <w:color w:val="auto"/>
                <w:kern w:val="2"/>
                <w:sz w:val="21"/>
                <w:szCs w:val="21"/>
                <w:lang w:val="en-US" w:eastAsia="zh-CN" w:bidi="ar-SA"/>
              </w:rPr>
            </w:pPr>
          </w:p>
        </w:tc>
        <w:tc>
          <w:tcPr>
            <w:tcW w:w="914" w:type="dxa"/>
            <w:vMerge w:val="continue"/>
            <w:noWrap w:val="0"/>
            <w:vAlign w:val="center"/>
          </w:tcPr>
          <w:p>
            <w:pPr>
              <w:widowControl w:val="0"/>
              <w:adjustRightInd w:val="0"/>
              <w:snapToGrid w:val="0"/>
              <w:jc w:val="both"/>
              <w:rPr>
                <w:rFonts w:hint="eastAsia" w:ascii="仿宋" w:hAnsi="仿宋" w:eastAsia="仿宋" w:cs="仿宋"/>
                <w:color w:val="auto"/>
                <w:kern w:val="2"/>
                <w:sz w:val="21"/>
                <w:szCs w:val="21"/>
                <w:lang w:val="en-US" w:eastAsia="zh-CN" w:bidi="ar-SA"/>
              </w:rPr>
            </w:pPr>
          </w:p>
        </w:tc>
        <w:tc>
          <w:tcPr>
            <w:tcW w:w="1779" w:type="dxa"/>
            <w:noWrap w:val="0"/>
            <w:vAlign w:val="center"/>
          </w:tcPr>
          <w:p>
            <w:pPr>
              <w:widowControl w:val="0"/>
              <w:adjustRightInd w:val="0"/>
              <w:snapToGrid w:val="0"/>
              <w:jc w:val="center"/>
              <w:rPr>
                <w:rFonts w:hint="eastAsia" w:ascii="仿宋" w:hAnsi="仿宋" w:eastAsia="仿宋" w:cs="仿宋"/>
                <w:color w:val="auto"/>
                <w:spacing w:val="-6"/>
                <w:kern w:val="2"/>
                <w:sz w:val="21"/>
                <w:szCs w:val="21"/>
                <w:lang w:val="en-US" w:eastAsia="zh-CN" w:bidi="ar-SA"/>
              </w:rPr>
            </w:pPr>
            <w:r>
              <w:rPr>
                <w:rFonts w:hint="eastAsia" w:ascii="仿宋" w:hAnsi="仿宋" w:eastAsia="仿宋" w:cs="仿宋"/>
                <w:color w:val="auto"/>
                <w:spacing w:val="-6"/>
                <w:kern w:val="2"/>
                <w:sz w:val="21"/>
                <w:szCs w:val="21"/>
                <w:lang w:val="en-US" w:eastAsia="zh-CN" w:bidi="ar-SA"/>
              </w:rPr>
              <w:t>其它电力工业</w:t>
            </w:r>
          </w:p>
        </w:tc>
        <w:tc>
          <w:tcPr>
            <w:tcW w:w="1985" w:type="dxa"/>
            <w:noWrap w:val="0"/>
            <w:vAlign w:val="center"/>
          </w:tcPr>
          <w:p>
            <w:pPr>
              <w:jc w:val="center"/>
              <w:rPr>
                <w:rFonts w:hint="eastAsia" w:ascii="仿宋" w:hAnsi="仿宋" w:eastAsia="仿宋" w:cs="仿宋"/>
                <w:color w:val="auto"/>
                <w:spacing w:val="-6"/>
                <w:sz w:val="21"/>
                <w:szCs w:val="21"/>
              </w:rPr>
            </w:pPr>
            <w:r>
              <w:rPr>
                <w:rFonts w:hint="eastAsia" w:ascii="仿宋" w:hAnsi="仿宋" w:eastAsia="仿宋" w:cs="仿宋"/>
                <w:color w:val="auto"/>
                <w:spacing w:val="-6"/>
                <w:sz w:val="21"/>
                <w:szCs w:val="21"/>
              </w:rPr>
              <w:t>投资（亿元）</w:t>
            </w:r>
          </w:p>
        </w:tc>
        <w:tc>
          <w:tcPr>
            <w:tcW w:w="3969" w:type="dxa"/>
            <w:noWrap w:val="0"/>
            <w:vAlign w:val="center"/>
          </w:tcPr>
          <w:p>
            <w:pPr>
              <w:adjustRightInd w:val="0"/>
              <w:snapToGrid w:val="0"/>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50" w:type="dxa"/>
            <w:gridSpan w:val="5"/>
            <w:noWrap w:val="0"/>
            <w:vAlign w:val="center"/>
          </w:tcPr>
          <w:p>
            <w:pPr>
              <w:adjustRightInd w:val="0"/>
              <w:snapToGrid w:val="0"/>
              <w:jc w:val="left"/>
              <w:rPr>
                <w:rFonts w:hint="eastAsia" w:ascii="仿宋" w:hAnsi="仿宋" w:eastAsia="仿宋" w:cs="仿宋"/>
                <w:b/>
                <w:color w:val="auto"/>
                <w:sz w:val="24"/>
                <w:szCs w:val="24"/>
              </w:rPr>
            </w:pPr>
            <w:r>
              <w:rPr>
                <w:rFonts w:hint="eastAsia" w:ascii="仿宋" w:hAnsi="仿宋" w:eastAsia="仿宋" w:cs="仿宋"/>
                <w:b/>
                <w:color w:val="auto"/>
                <w:sz w:val="24"/>
                <w:szCs w:val="24"/>
              </w:rPr>
              <w:t>（五）交通工程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vMerge w:val="restart"/>
            <w:noWrap w:val="0"/>
            <w:vAlign w:val="center"/>
          </w:tcPr>
          <w:p>
            <w:pPr>
              <w:widowControl w:val="0"/>
              <w:adjustRightInd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w:t>
            </w:r>
          </w:p>
        </w:tc>
        <w:tc>
          <w:tcPr>
            <w:tcW w:w="914" w:type="dxa"/>
            <w:vMerge w:val="restart"/>
            <w:noWrap w:val="0"/>
            <w:vAlign w:val="center"/>
          </w:tcPr>
          <w:p>
            <w:pPr>
              <w:widowControl w:val="0"/>
              <w:adjustRightInd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公路</w:t>
            </w:r>
          </w:p>
        </w:tc>
        <w:tc>
          <w:tcPr>
            <w:tcW w:w="1779" w:type="dxa"/>
            <w:noWrap w:val="0"/>
            <w:vAlign w:val="center"/>
          </w:tcPr>
          <w:p>
            <w:pPr>
              <w:widowControl w:val="0"/>
              <w:adjustRightInd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高速公路</w:t>
            </w:r>
          </w:p>
        </w:tc>
        <w:tc>
          <w:tcPr>
            <w:tcW w:w="1985" w:type="dxa"/>
            <w:noWrap w:val="0"/>
            <w:vAlign w:val="center"/>
          </w:tcPr>
          <w:p>
            <w:pPr>
              <w:widowControl w:val="0"/>
              <w:adjustRightInd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长度（km）</w:t>
            </w:r>
          </w:p>
        </w:tc>
        <w:tc>
          <w:tcPr>
            <w:tcW w:w="3969" w:type="dxa"/>
            <w:noWrap w:val="0"/>
            <w:vAlign w:val="center"/>
          </w:tcPr>
          <w:p>
            <w:pPr>
              <w:adjustRightInd w:val="0"/>
              <w:snapToGrid w:val="0"/>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不做规模限制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vMerge w:val="continue"/>
            <w:noWrap w:val="0"/>
            <w:vAlign w:val="center"/>
          </w:tcPr>
          <w:p>
            <w:pPr>
              <w:widowControl w:val="0"/>
              <w:adjustRightInd w:val="0"/>
              <w:snapToGrid w:val="0"/>
              <w:ind w:firstLine="315" w:firstLineChars="150"/>
              <w:jc w:val="center"/>
              <w:rPr>
                <w:rFonts w:hint="eastAsia" w:ascii="仿宋" w:hAnsi="仿宋" w:eastAsia="仿宋" w:cs="仿宋"/>
                <w:color w:val="auto"/>
                <w:kern w:val="2"/>
                <w:sz w:val="21"/>
                <w:szCs w:val="21"/>
                <w:lang w:val="en-US" w:eastAsia="zh-CN" w:bidi="ar-SA"/>
              </w:rPr>
            </w:pPr>
          </w:p>
        </w:tc>
        <w:tc>
          <w:tcPr>
            <w:tcW w:w="914" w:type="dxa"/>
            <w:vMerge w:val="continue"/>
            <w:noWrap w:val="0"/>
            <w:vAlign w:val="center"/>
          </w:tcPr>
          <w:p>
            <w:pPr>
              <w:widowControl w:val="0"/>
              <w:adjustRightInd w:val="0"/>
              <w:snapToGrid w:val="0"/>
              <w:ind w:firstLine="315" w:firstLineChars="150"/>
              <w:jc w:val="center"/>
              <w:rPr>
                <w:rFonts w:hint="eastAsia" w:ascii="仿宋" w:hAnsi="仿宋" w:eastAsia="仿宋" w:cs="仿宋"/>
                <w:color w:val="auto"/>
                <w:kern w:val="2"/>
                <w:sz w:val="21"/>
                <w:szCs w:val="21"/>
                <w:lang w:val="en-US" w:eastAsia="zh-CN" w:bidi="ar-SA"/>
              </w:rPr>
            </w:pPr>
          </w:p>
        </w:tc>
        <w:tc>
          <w:tcPr>
            <w:tcW w:w="1779" w:type="dxa"/>
            <w:noWrap w:val="0"/>
            <w:vAlign w:val="center"/>
          </w:tcPr>
          <w:p>
            <w:pPr>
              <w:widowControl w:val="0"/>
              <w:adjustRightInd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一级、二级</w:t>
            </w:r>
          </w:p>
          <w:p>
            <w:pPr>
              <w:widowControl w:val="0"/>
              <w:adjustRightInd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公路</w:t>
            </w:r>
          </w:p>
        </w:tc>
        <w:tc>
          <w:tcPr>
            <w:tcW w:w="1985" w:type="dxa"/>
            <w:noWrap w:val="0"/>
            <w:vAlign w:val="center"/>
          </w:tcPr>
          <w:p>
            <w:pPr>
              <w:widowControl w:val="0"/>
              <w:adjustRightInd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长度（km）</w:t>
            </w:r>
          </w:p>
        </w:tc>
        <w:tc>
          <w:tcPr>
            <w:tcW w:w="3969" w:type="dxa"/>
            <w:noWrap w:val="0"/>
            <w:vAlign w:val="center"/>
          </w:tcPr>
          <w:p>
            <w:pPr>
              <w:adjustRightInd w:val="0"/>
              <w:snapToGrid w:val="0"/>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50及以上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vMerge w:val="continue"/>
            <w:noWrap w:val="0"/>
            <w:vAlign w:val="center"/>
          </w:tcPr>
          <w:p>
            <w:pPr>
              <w:widowControl w:val="0"/>
              <w:adjustRightInd w:val="0"/>
              <w:snapToGrid w:val="0"/>
              <w:ind w:firstLine="315" w:firstLineChars="150"/>
              <w:jc w:val="center"/>
              <w:rPr>
                <w:rFonts w:hint="eastAsia" w:ascii="仿宋" w:hAnsi="仿宋" w:eastAsia="仿宋" w:cs="仿宋"/>
                <w:color w:val="auto"/>
                <w:kern w:val="2"/>
                <w:sz w:val="21"/>
                <w:szCs w:val="21"/>
                <w:lang w:val="en-US" w:eastAsia="zh-CN" w:bidi="ar-SA"/>
              </w:rPr>
            </w:pPr>
          </w:p>
        </w:tc>
        <w:tc>
          <w:tcPr>
            <w:tcW w:w="914" w:type="dxa"/>
            <w:vMerge w:val="continue"/>
            <w:noWrap w:val="0"/>
            <w:vAlign w:val="center"/>
          </w:tcPr>
          <w:p>
            <w:pPr>
              <w:widowControl w:val="0"/>
              <w:adjustRightInd w:val="0"/>
              <w:snapToGrid w:val="0"/>
              <w:ind w:firstLine="315" w:firstLineChars="150"/>
              <w:jc w:val="center"/>
              <w:rPr>
                <w:rFonts w:hint="eastAsia" w:ascii="仿宋" w:hAnsi="仿宋" w:eastAsia="仿宋" w:cs="仿宋"/>
                <w:color w:val="auto"/>
                <w:kern w:val="2"/>
                <w:sz w:val="21"/>
                <w:szCs w:val="21"/>
                <w:lang w:val="en-US" w:eastAsia="zh-CN" w:bidi="ar-SA"/>
              </w:rPr>
            </w:pPr>
          </w:p>
        </w:tc>
        <w:tc>
          <w:tcPr>
            <w:tcW w:w="1779" w:type="dxa"/>
            <w:noWrap w:val="0"/>
            <w:vAlign w:val="center"/>
          </w:tcPr>
          <w:p>
            <w:pPr>
              <w:widowControl w:val="0"/>
              <w:adjustRightInd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公路隧道</w:t>
            </w:r>
          </w:p>
        </w:tc>
        <w:tc>
          <w:tcPr>
            <w:tcW w:w="1985" w:type="dxa"/>
            <w:noWrap w:val="0"/>
            <w:vAlign w:val="center"/>
          </w:tcPr>
          <w:p>
            <w:pPr>
              <w:widowControl w:val="0"/>
              <w:adjustRightInd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长度（m）</w:t>
            </w:r>
          </w:p>
        </w:tc>
        <w:tc>
          <w:tcPr>
            <w:tcW w:w="3969" w:type="dxa"/>
            <w:noWrap w:val="0"/>
            <w:vAlign w:val="center"/>
          </w:tcPr>
          <w:p>
            <w:pPr>
              <w:adjustRightInd w:val="0"/>
              <w:snapToGrid w:val="0"/>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800及以上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vMerge w:val="continue"/>
            <w:noWrap w:val="0"/>
            <w:vAlign w:val="center"/>
          </w:tcPr>
          <w:p>
            <w:pPr>
              <w:widowControl w:val="0"/>
              <w:adjustRightInd w:val="0"/>
              <w:snapToGrid w:val="0"/>
              <w:ind w:firstLine="315" w:firstLineChars="150"/>
              <w:jc w:val="center"/>
              <w:rPr>
                <w:rFonts w:hint="eastAsia" w:ascii="仿宋" w:hAnsi="仿宋" w:eastAsia="仿宋" w:cs="仿宋"/>
                <w:color w:val="auto"/>
                <w:kern w:val="2"/>
                <w:sz w:val="21"/>
                <w:szCs w:val="21"/>
                <w:lang w:val="en-US" w:eastAsia="zh-CN" w:bidi="ar-SA"/>
              </w:rPr>
            </w:pPr>
          </w:p>
        </w:tc>
        <w:tc>
          <w:tcPr>
            <w:tcW w:w="914" w:type="dxa"/>
            <w:vMerge w:val="continue"/>
            <w:noWrap w:val="0"/>
            <w:vAlign w:val="center"/>
          </w:tcPr>
          <w:p>
            <w:pPr>
              <w:widowControl w:val="0"/>
              <w:adjustRightInd w:val="0"/>
              <w:snapToGrid w:val="0"/>
              <w:ind w:firstLine="315" w:firstLineChars="150"/>
              <w:jc w:val="center"/>
              <w:rPr>
                <w:rFonts w:hint="eastAsia" w:ascii="仿宋" w:hAnsi="仿宋" w:eastAsia="仿宋" w:cs="仿宋"/>
                <w:color w:val="auto"/>
                <w:kern w:val="2"/>
                <w:sz w:val="21"/>
                <w:szCs w:val="21"/>
                <w:lang w:val="en-US" w:eastAsia="zh-CN" w:bidi="ar-SA"/>
              </w:rPr>
            </w:pPr>
          </w:p>
        </w:tc>
        <w:tc>
          <w:tcPr>
            <w:tcW w:w="1779" w:type="dxa"/>
            <w:noWrap w:val="0"/>
            <w:vAlign w:val="center"/>
          </w:tcPr>
          <w:p>
            <w:pPr>
              <w:widowControl w:val="0"/>
              <w:adjustRightInd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公路桥梁（独立桥梁或立交桥）</w:t>
            </w:r>
          </w:p>
        </w:tc>
        <w:tc>
          <w:tcPr>
            <w:tcW w:w="1985" w:type="dxa"/>
            <w:noWrap w:val="0"/>
            <w:vAlign w:val="center"/>
          </w:tcPr>
          <w:p>
            <w:pPr>
              <w:widowControl w:val="0"/>
              <w:adjustRightInd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长度（m）</w:t>
            </w:r>
          </w:p>
        </w:tc>
        <w:tc>
          <w:tcPr>
            <w:tcW w:w="3969" w:type="dxa"/>
            <w:noWrap w:val="0"/>
            <w:vAlign w:val="center"/>
          </w:tcPr>
          <w:p>
            <w:pPr>
              <w:adjustRightInd w:val="0"/>
              <w:snapToGrid w:val="0"/>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总长1000及以上或单跨跨径150及以上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vMerge w:val="continue"/>
            <w:noWrap w:val="0"/>
            <w:vAlign w:val="center"/>
          </w:tcPr>
          <w:p>
            <w:pPr>
              <w:widowControl w:val="0"/>
              <w:adjustRightInd w:val="0"/>
              <w:snapToGrid w:val="0"/>
              <w:ind w:firstLine="315" w:firstLineChars="150"/>
              <w:jc w:val="center"/>
              <w:rPr>
                <w:rFonts w:hint="eastAsia" w:ascii="仿宋" w:hAnsi="仿宋" w:eastAsia="仿宋" w:cs="仿宋"/>
                <w:color w:val="auto"/>
                <w:kern w:val="2"/>
                <w:sz w:val="21"/>
                <w:szCs w:val="21"/>
                <w:lang w:val="en-US" w:eastAsia="zh-CN" w:bidi="ar-SA"/>
              </w:rPr>
            </w:pPr>
          </w:p>
        </w:tc>
        <w:tc>
          <w:tcPr>
            <w:tcW w:w="914" w:type="dxa"/>
            <w:vMerge w:val="continue"/>
            <w:noWrap w:val="0"/>
            <w:vAlign w:val="center"/>
          </w:tcPr>
          <w:p>
            <w:pPr>
              <w:widowControl w:val="0"/>
              <w:adjustRightInd w:val="0"/>
              <w:snapToGrid w:val="0"/>
              <w:ind w:firstLine="315" w:firstLineChars="150"/>
              <w:jc w:val="center"/>
              <w:rPr>
                <w:rFonts w:hint="eastAsia" w:ascii="仿宋" w:hAnsi="仿宋" w:eastAsia="仿宋" w:cs="仿宋"/>
                <w:color w:val="auto"/>
                <w:kern w:val="2"/>
                <w:sz w:val="21"/>
                <w:szCs w:val="21"/>
                <w:lang w:val="en-US" w:eastAsia="zh-CN" w:bidi="ar-SA"/>
              </w:rPr>
            </w:pPr>
          </w:p>
        </w:tc>
        <w:tc>
          <w:tcPr>
            <w:tcW w:w="1779" w:type="dxa"/>
            <w:noWrap w:val="0"/>
            <w:vAlign w:val="center"/>
          </w:tcPr>
          <w:p>
            <w:pPr>
              <w:widowControl w:val="0"/>
              <w:adjustRightInd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其他大型公路交通工程</w:t>
            </w:r>
          </w:p>
        </w:tc>
        <w:tc>
          <w:tcPr>
            <w:tcW w:w="1985" w:type="dxa"/>
            <w:noWrap w:val="0"/>
            <w:vAlign w:val="center"/>
          </w:tcPr>
          <w:p>
            <w:pPr>
              <w:widowControl w:val="0"/>
              <w:adjustRightInd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投资（亿元）</w:t>
            </w:r>
          </w:p>
        </w:tc>
        <w:tc>
          <w:tcPr>
            <w:tcW w:w="3969" w:type="dxa"/>
            <w:noWrap w:val="0"/>
            <w:vAlign w:val="center"/>
          </w:tcPr>
          <w:p>
            <w:pPr>
              <w:adjustRightInd w:val="0"/>
              <w:snapToGrid w:val="0"/>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3" w:type="dxa"/>
            <w:vMerge w:val="restart"/>
            <w:noWrap w:val="0"/>
            <w:vAlign w:val="center"/>
          </w:tcPr>
          <w:p>
            <w:pPr>
              <w:widowControl w:val="0"/>
              <w:adjustRightInd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2</w:t>
            </w:r>
          </w:p>
        </w:tc>
        <w:tc>
          <w:tcPr>
            <w:tcW w:w="914" w:type="dxa"/>
            <w:vMerge w:val="restart"/>
            <w:noWrap w:val="0"/>
            <w:vAlign w:val="center"/>
          </w:tcPr>
          <w:p>
            <w:pPr>
              <w:widowControl w:val="0"/>
              <w:adjustRightInd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铁路</w:t>
            </w:r>
          </w:p>
        </w:tc>
        <w:tc>
          <w:tcPr>
            <w:tcW w:w="1779" w:type="dxa"/>
            <w:noWrap w:val="0"/>
            <w:vAlign w:val="center"/>
          </w:tcPr>
          <w:p>
            <w:pPr>
              <w:widowControl w:val="0"/>
              <w:adjustRightInd w:val="0"/>
              <w:snapToGrid w:val="0"/>
              <w:jc w:val="center"/>
              <w:rPr>
                <w:rFonts w:hint="eastAsia" w:ascii="仿宋" w:hAnsi="仿宋" w:eastAsia="仿宋" w:cs="仿宋"/>
                <w:color w:val="auto"/>
                <w:spacing w:val="-6"/>
                <w:kern w:val="2"/>
                <w:sz w:val="21"/>
                <w:szCs w:val="21"/>
                <w:lang w:val="en-US" w:eastAsia="zh-CN" w:bidi="ar-SA"/>
              </w:rPr>
            </w:pPr>
            <w:r>
              <w:rPr>
                <w:rFonts w:hint="eastAsia" w:ascii="仿宋" w:hAnsi="仿宋" w:eastAsia="仿宋" w:cs="仿宋"/>
                <w:color w:val="auto"/>
                <w:spacing w:val="-6"/>
                <w:kern w:val="2"/>
                <w:sz w:val="21"/>
                <w:szCs w:val="21"/>
                <w:lang w:val="en-US" w:eastAsia="zh-CN" w:bidi="ar-SA"/>
              </w:rPr>
              <w:t>大型编组站、集装箱中心站、动车段综合工程、货运中心、站场等综合工程</w:t>
            </w:r>
          </w:p>
        </w:tc>
        <w:tc>
          <w:tcPr>
            <w:tcW w:w="1985" w:type="dxa"/>
            <w:noWrap w:val="0"/>
            <w:vAlign w:val="center"/>
          </w:tcPr>
          <w:p>
            <w:pPr>
              <w:widowControl w:val="0"/>
              <w:adjustRightInd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投资（亿元）</w:t>
            </w:r>
          </w:p>
        </w:tc>
        <w:tc>
          <w:tcPr>
            <w:tcW w:w="3969" w:type="dxa"/>
            <w:noWrap w:val="0"/>
            <w:vAlign w:val="center"/>
          </w:tcPr>
          <w:p>
            <w:pPr>
              <w:adjustRightInd w:val="0"/>
              <w:snapToGrid w:val="0"/>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1.5及以上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3" w:type="dxa"/>
            <w:vMerge w:val="continue"/>
            <w:noWrap w:val="0"/>
            <w:vAlign w:val="center"/>
          </w:tcPr>
          <w:p>
            <w:pPr>
              <w:widowControl w:val="0"/>
              <w:adjustRightInd w:val="0"/>
              <w:snapToGrid w:val="0"/>
              <w:ind w:firstLine="315" w:firstLineChars="150"/>
              <w:jc w:val="both"/>
              <w:rPr>
                <w:rFonts w:hint="eastAsia" w:ascii="仿宋" w:hAnsi="仿宋" w:eastAsia="仿宋" w:cs="仿宋"/>
                <w:color w:val="auto"/>
                <w:kern w:val="2"/>
                <w:sz w:val="21"/>
                <w:szCs w:val="21"/>
                <w:lang w:val="en-US" w:eastAsia="zh-CN" w:bidi="ar-SA"/>
              </w:rPr>
            </w:pPr>
          </w:p>
        </w:tc>
        <w:tc>
          <w:tcPr>
            <w:tcW w:w="914" w:type="dxa"/>
            <w:vMerge w:val="continue"/>
            <w:noWrap w:val="0"/>
            <w:vAlign w:val="center"/>
          </w:tcPr>
          <w:p>
            <w:pPr>
              <w:widowControl w:val="0"/>
              <w:adjustRightInd w:val="0"/>
              <w:snapToGrid w:val="0"/>
              <w:ind w:firstLine="315" w:firstLineChars="150"/>
              <w:jc w:val="both"/>
              <w:rPr>
                <w:rFonts w:hint="eastAsia" w:ascii="仿宋" w:hAnsi="仿宋" w:eastAsia="仿宋" w:cs="仿宋"/>
                <w:color w:val="auto"/>
                <w:kern w:val="2"/>
                <w:sz w:val="21"/>
                <w:szCs w:val="21"/>
                <w:lang w:val="en-US" w:eastAsia="zh-CN" w:bidi="ar-SA"/>
              </w:rPr>
            </w:pPr>
          </w:p>
        </w:tc>
        <w:tc>
          <w:tcPr>
            <w:tcW w:w="1779" w:type="dxa"/>
            <w:noWrap w:val="0"/>
            <w:vAlign w:val="center"/>
          </w:tcPr>
          <w:p>
            <w:pPr>
              <w:widowControl w:val="0"/>
              <w:adjustRightInd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铁路综合工程</w:t>
            </w:r>
          </w:p>
        </w:tc>
        <w:tc>
          <w:tcPr>
            <w:tcW w:w="1985" w:type="dxa"/>
            <w:noWrap w:val="0"/>
            <w:vAlign w:val="center"/>
          </w:tcPr>
          <w:p>
            <w:pPr>
              <w:widowControl w:val="0"/>
              <w:adjustRightInd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长度（km）</w:t>
            </w:r>
          </w:p>
        </w:tc>
        <w:tc>
          <w:tcPr>
            <w:tcW w:w="3969" w:type="dxa"/>
            <w:noWrap w:val="0"/>
            <w:vAlign w:val="center"/>
          </w:tcPr>
          <w:p>
            <w:pPr>
              <w:adjustRightInd w:val="0"/>
              <w:snapToGrid w:val="0"/>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正线一个区间（单线，双线）；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3" w:type="dxa"/>
            <w:vMerge w:val="continue"/>
            <w:noWrap w:val="0"/>
            <w:vAlign w:val="center"/>
          </w:tcPr>
          <w:p>
            <w:pPr>
              <w:widowControl w:val="0"/>
              <w:adjustRightInd w:val="0"/>
              <w:snapToGrid w:val="0"/>
              <w:ind w:firstLine="315" w:firstLineChars="150"/>
              <w:jc w:val="both"/>
              <w:rPr>
                <w:rFonts w:hint="eastAsia" w:ascii="仿宋" w:hAnsi="仿宋" w:eastAsia="仿宋" w:cs="仿宋"/>
                <w:color w:val="auto"/>
                <w:kern w:val="2"/>
                <w:sz w:val="21"/>
                <w:szCs w:val="21"/>
                <w:lang w:val="en-US" w:eastAsia="zh-CN" w:bidi="ar-SA"/>
              </w:rPr>
            </w:pPr>
          </w:p>
        </w:tc>
        <w:tc>
          <w:tcPr>
            <w:tcW w:w="914" w:type="dxa"/>
            <w:vMerge w:val="continue"/>
            <w:noWrap w:val="0"/>
            <w:vAlign w:val="center"/>
          </w:tcPr>
          <w:p>
            <w:pPr>
              <w:widowControl w:val="0"/>
              <w:adjustRightInd w:val="0"/>
              <w:snapToGrid w:val="0"/>
              <w:ind w:firstLine="315" w:firstLineChars="150"/>
              <w:jc w:val="both"/>
              <w:rPr>
                <w:rFonts w:hint="eastAsia" w:ascii="仿宋" w:hAnsi="仿宋" w:eastAsia="仿宋" w:cs="仿宋"/>
                <w:color w:val="auto"/>
                <w:kern w:val="2"/>
                <w:sz w:val="21"/>
                <w:szCs w:val="21"/>
                <w:lang w:val="en-US" w:eastAsia="zh-CN" w:bidi="ar-SA"/>
              </w:rPr>
            </w:pPr>
          </w:p>
        </w:tc>
        <w:tc>
          <w:tcPr>
            <w:tcW w:w="1779" w:type="dxa"/>
            <w:noWrap w:val="0"/>
            <w:vAlign w:val="center"/>
          </w:tcPr>
          <w:p>
            <w:pPr>
              <w:widowControl w:val="0"/>
              <w:adjustRightInd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铁路桥梁</w:t>
            </w:r>
          </w:p>
        </w:tc>
        <w:tc>
          <w:tcPr>
            <w:tcW w:w="1985" w:type="dxa"/>
            <w:noWrap w:val="0"/>
            <w:vAlign w:val="center"/>
          </w:tcPr>
          <w:p>
            <w:pPr>
              <w:widowControl w:val="0"/>
              <w:adjustRightInd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长度（m）</w:t>
            </w:r>
          </w:p>
        </w:tc>
        <w:tc>
          <w:tcPr>
            <w:tcW w:w="3969" w:type="dxa"/>
            <w:noWrap w:val="0"/>
            <w:vAlign w:val="center"/>
          </w:tcPr>
          <w:p>
            <w:pPr>
              <w:adjustRightInd w:val="0"/>
              <w:snapToGrid w:val="0"/>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大桥及特大桥（注：大桥100-500米，特大桥500米以上）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3" w:type="dxa"/>
            <w:vMerge w:val="continue"/>
            <w:noWrap w:val="0"/>
            <w:vAlign w:val="center"/>
          </w:tcPr>
          <w:p>
            <w:pPr>
              <w:widowControl w:val="0"/>
              <w:adjustRightInd w:val="0"/>
              <w:snapToGrid w:val="0"/>
              <w:ind w:firstLine="315" w:firstLineChars="150"/>
              <w:jc w:val="both"/>
              <w:rPr>
                <w:rFonts w:hint="eastAsia" w:ascii="仿宋" w:hAnsi="仿宋" w:eastAsia="仿宋" w:cs="仿宋"/>
                <w:color w:val="auto"/>
                <w:kern w:val="2"/>
                <w:sz w:val="21"/>
                <w:szCs w:val="21"/>
                <w:lang w:val="en-US" w:eastAsia="zh-CN" w:bidi="ar-SA"/>
              </w:rPr>
            </w:pPr>
          </w:p>
        </w:tc>
        <w:tc>
          <w:tcPr>
            <w:tcW w:w="914" w:type="dxa"/>
            <w:vMerge w:val="continue"/>
            <w:noWrap w:val="0"/>
            <w:vAlign w:val="center"/>
          </w:tcPr>
          <w:p>
            <w:pPr>
              <w:widowControl w:val="0"/>
              <w:adjustRightInd w:val="0"/>
              <w:snapToGrid w:val="0"/>
              <w:ind w:firstLine="315" w:firstLineChars="150"/>
              <w:jc w:val="both"/>
              <w:rPr>
                <w:rFonts w:hint="eastAsia" w:ascii="仿宋" w:hAnsi="仿宋" w:eastAsia="仿宋" w:cs="仿宋"/>
                <w:color w:val="auto"/>
                <w:kern w:val="2"/>
                <w:sz w:val="21"/>
                <w:szCs w:val="21"/>
                <w:lang w:val="en-US" w:eastAsia="zh-CN" w:bidi="ar-SA"/>
              </w:rPr>
            </w:pPr>
          </w:p>
        </w:tc>
        <w:tc>
          <w:tcPr>
            <w:tcW w:w="1779" w:type="dxa"/>
            <w:noWrap w:val="0"/>
            <w:vAlign w:val="center"/>
          </w:tcPr>
          <w:p>
            <w:pPr>
              <w:widowControl w:val="0"/>
              <w:adjustRightInd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铁路隧道</w:t>
            </w:r>
          </w:p>
        </w:tc>
        <w:tc>
          <w:tcPr>
            <w:tcW w:w="1985" w:type="dxa"/>
            <w:noWrap w:val="0"/>
            <w:vAlign w:val="center"/>
          </w:tcPr>
          <w:p>
            <w:pPr>
              <w:widowControl w:val="0"/>
              <w:adjustRightInd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长度（km）</w:t>
            </w:r>
          </w:p>
        </w:tc>
        <w:tc>
          <w:tcPr>
            <w:tcW w:w="3969" w:type="dxa"/>
            <w:noWrap w:val="0"/>
            <w:vAlign w:val="center"/>
          </w:tcPr>
          <w:p>
            <w:pPr>
              <w:adjustRightInd w:val="0"/>
              <w:snapToGrid w:val="0"/>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单线3000米及以上（注3000-10000米为长隧道）双线500米以上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3" w:type="dxa"/>
            <w:vMerge w:val="continue"/>
            <w:noWrap w:val="0"/>
            <w:vAlign w:val="center"/>
          </w:tcPr>
          <w:p>
            <w:pPr>
              <w:widowControl w:val="0"/>
              <w:adjustRightInd w:val="0"/>
              <w:snapToGrid w:val="0"/>
              <w:ind w:firstLine="315" w:firstLineChars="150"/>
              <w:jc w:val="both"/>
              <w:rPr>
                <w:rFonts w:hint="eastAsia" w:ascii="仿宋" w:hAnsi="仿宋" w:eastAsia="仿宋" w:cs="仿宋"/>
                <w:color w:val="auto"/>
                <w:kern w:val="2"/>
                <w:sz w:val="21"/>
                <w:szCs w:val="21"/>
                <w:lang w:val="en-US" w:eastAsia="zh-CN" w:bidi="ar-SA"/>
              </w:rPr>
            </w:pPr>
          </w:p>
        </w:tc>
        <w:tc>
          <w:tcPr>
            <w:tcW w:w="914" w:type="dxa"/>
            <w:vMerge w:val="continue"/>
            <w:noWrap w:val="0"/>
            <w:vAlign w:val="center"/>
          </w:tcPr>
          <w:p>
            <w:pPr>
              <w:widowControl w:val="0"/>
              <w:adjustRightInd w:val="0"/>
              <w:snapToGrid w:val="0"/>
              <w:ind w:firstLine="315" w:firstLineChars="150"/>
              <w:jc w:val="both"/>
              <w:rPr>
                <w:rFonts w:hint="eastAsia" w:ascii="仿宋" w:hAnsi="仿宋" w:eastAsia="仿宋" w:cs="仿宋"/>
                <w:color w:val="auto"/>
                <w:kern w:val="2"/>
                <w:sz w:val="21"/>
                <w:szCs w:val="21"/>
                <w:lang w:val="en-US" w:eastAsia="zh-CN" w:bidi="ar-SA"/>
              </w:rPr>
            </w:pPr>
          </w:p>
        </w:tc>
        <w:tc>
          <w:tcPr>
            <w:tcW w:w="1779"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其他</w:t>
            </w:r>
            <w:r>
              <w:rPr>
                <w:rFonts w:hint="eastAsia" w:ascii="仿宋" w:hAnsi="仿宋" w:eastAsia="仿宋" w:cs="仿宋"/>
                <w:color w:val="auto"/>
                <w:sz w:val="21"/>
                <w:szCs w:val="21"/>
              </w:rPr>
              <w:t>铁路工程</w:t>
            </w:r>
          </w:p>
        </w:tc>
        <w:tc>
          <w:tcPr>
            <w:tcW w:w="1985"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投资（亿元）</w:t>
            </w:r>
          </w:p>
        </w:tc>
        <w:tc>
          <w:tcPr>
            <w:tcW w:w="3969" w:type="dxa"/>
            <w:noWrap w:val="0"/>
            <w:vAlign w:val="center"/>
          </w:tcPr>
          <w:p>
            <w:pPr>
              <w:widowControl w:val="0"/>
              <w:adjustRightInd w:val="0"/>
              <w:snapToGrid w:val="0"/>
              <w:jc w:val="both"/>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450" w:type="dxa"/>
            <w:gridSpan w:val="5"/>
            <w:noWrap w:val="0"/>
            <w:vAlign w:val="center"/>
          </w:tcPr>
          <w:p>
            <w:pPr>
              <w:widowControl w:val="0"/>
              <w:adjustRightInd w:val="0"/>
              <w:snapToGrid w:val="0"/>
              <w:jc w:val="both"/>
              <w:rPr>
                <w:rFonts w:hint="eastAsia" w:ascii="仿宋" w:hAnsi="仿宋" w:eastAsia="仿宋" w:cs="仿宋"/>
                <w:b/>
                <w:color w:val="auto"/>
                <w:kern w:val="2"/>
                <w:sz w:val="24"/>
                <w:szCs w:val="24"/>
                <w:lang w:val="en-US" w:eastAsia="zh-CN" w:bidi="ar-SA"/>
              </w:rPr>
            </w:pPr>
            <w:r>
              <w:rPr>
                <w:rFonts w:hint="eastAsia" w:ascii="仿宋" w:hAnsi="仿宋" w:eastAsia="仿宋" w:cs="仿宋"/>
                <w:b/>
                <w:color w:val="auto"/>
                <w:kern w:val="2"/>
                <w:sz w:val="24"/>
                <w:szCs w:val="24"/>
                <w:lang w:val="en-US" w:eastAsia="zh-CN" w:bidi="ar-SA"/>
              </w:rPr>
              <w:t>（六）水利工程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noWrap w:val="0"/>
            <w:vAlign w:val="center"/>
          </w:tcPr>
          <w:p>
            <w:pPr>
              <w:widowControl w:val="0"/>
              <w:adjustRightInd w:val="0"/>
              <w:snapToGrid w:val="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w:t>
            </w:r>
          </w:p>
        </w:tc>
        <w:tc>
          <w:tcPr>
            <w:tcW w:w="2693" w:type="dxa"/>
            <w:gridSpan w:val="2"/>
            <w:noWrap w:val="0"/>
            <w:vAlign w:val="center"/>
          </w:tcPr>
          <w:p>
            <w:pPr>
              <w:widowControl w:val="0"/>
              <w:adjustRightInd w:val="0"/>
              <w:snapToGrid w:val="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水库工程</w:t>
            </w:r>
          </w:p>
        </w:tc>
        <w:tc>
          <w:tcPr>
            <w:tcW w:w="1985" w:type="dxa"/>
            <w:noWrap w:val="0"/>
            <w:vAlign w:val="center"/>
          </w:tcPr>
          <w:p>
            <w:pPr>
              <w:widowControl w:val="0"/>
              <w:adjustRightInd w:val="0"/>
              <w:snapToGrid w:val="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库容（万m3）</w:t>
            </w:r>
          </w:p>
        </w:tc>
        <w:tc>
          <w:tcPr>
            <w:tcW w:w="3969" w:type="dxa"/>
            <w:noWrap w:val="0"/>
            <w:vAlign w:val="center"/>
          </w:tcPr>
          <w:p>
            <w:pPr>
              <w:widowControl w:val="0"/>
              <w:adjustRightInd w:val="0"/>
              <w:snapToGrid w:val="0"/>
              <w:jc w:val="both"/>
              <w:rPr>
                <w:rFonts w:hint="eastAsia" w:ascii="仿宋" w:hAnsi="仿宋" w:eastAsia="仿宋" w:cs="仿宋"/>
                <w:b/>
                <w:color w:val="auto"/>
                <w:kern w:val="2"/>
                <w:sz w:val="24"/>
                <w:szCs w:val="24"/>
                <w:lang w:val="en-US" w:eastAsia="zh-CN" w:bidi="ar-SA"/>
              </w:rPr>
            </w:pPr>
            <w:r>
              <w:rPr>
                <w:rFonts w:hint="eastAsia" w:ascii="仿宋" w:hAnsi="仿宋" w:eastAsia="仿宋" w:cs="仿宋"/>
                <w:b w:val="0"/>
                <w:bCs/>
                <w:color w:val="auto"/>
                <w:kern w:val="2"/>
                <w:sz w:val="24"/>
                <w:szCs w:val="24"/>
                <w:lang w:val="en-US" w:eastAsia="zh-CN" w:bidi="ar-SA"/>
              </w:rPr>
              <w:t>1000及以上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noWrap w:val="0"/>
            <w:vAlign w:val="center"/>
          </w:tcPr>
          <w:p>
            <w:pPr>
              <w:widowControl w:val="0"/>
              <w:adjustRightInd w:val="0"/>
              <w:snapToGrid w:val="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w:t>
            </w:r>
          </w:p>
        </w:tc>
        <w:tc>
          <w:tcPr>
            <w:tcW w:w="2693" w:type="dxa"/>
            <w:gridSpan w:val="2"/>
            <w:noWrap w:val="0"/>
            <w:vAlign w:val="center"/>
          </w:tcPr>
          <w:p>
            <w:pPr>
              <w:widowControl w:val="0"/>
              <w:adjustRightInd w:val="0"/>
              <w:snapToGrid w:val="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拦河闸</w:t>
            </w:r>
          </w:p>
        </w:tc>
        <w:tc>
          <w:tcPr>
            <w:tcW w:w="1985" w:type="dxa"/>
            <w:noWrap w:val="0"/>
            <w:vAlign w:val="center"/>
          </w:tcPr>
          <w:p>
            <w:pPr>
              <w:widowControl w:val="0"/>
              <w:adjustRightInd w:val="0"/>
              <w:snapToGrid w:val="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过闸流量（m3/s）</w:t>
            </w:r>
          </w:p>
        </w:tc>
        <w:tc>
          <w:tcPr>
            <w:tcW w:w="3969" w:type="dxa"/>
            <w:noWrap w:val="0"/>
            <w:vAlign w:val="center"/>
          </w:tcPr>
          <w:p>
            <w:pPr>
              <w:widowControl w:val="0"/>
              <w:adjustRightInd w:val="0"/>
              <w:snapToGrid w:val="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300及以上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noWrap w:val="0"/>
            <w:vAlign w:val="center"/>
          </w:tcPr>
          <w:p>
            <w:pPr>
              <w:widowControl w:val="0"/>
              <w:adjustRightInd w:val="0"/>
              <w:snapToGrid w:val="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w:t>
            </w:r>
          </w:p>
        </w:tc>
        <w:tc>
          <w:tcPr>
            <w:tcW w:w="2693" w:type="dxa"/>
            <w:gridSpan w:val="2"/>
            <w:noWrap w:val="0"/>
            <w:vAlign w:val="center"/>
          </w:tcPr>
          <w:p>
            <w:pPr>
              <w:widowControl w:val="0"/>
              <w:adjustRightInd w:val="0"/>
              <w:snapToGrid w:val="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围垦、堤岸工程</w:t>
            </w:r>
          </w:p>
        </w:tc>
        <w:tc>
          <w:tcPr>
            <w:tcW w:w="1985" w:type="dxa"/>
            <w:noWrap w:val="0"/>
            <w:vAlign w:val="center"/>
          </w:tcPr>
          <w:p>
            <w:pPr>
              <w:widowControl w:val="0"/>
              <w:adjustRightInd w:val="0"/>
              <w:snapToGrid w:val="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投资（万元）</w:t>
            </w:r>
          </w:p>
        </w:tc>
        <w:tc>
          <w:tcPr>
            <w:tcW w:w="3969" w:type="dxa"/>
            <w:noWrap w:val="0"/>
            <w:vAlign w:val="center"/>
          </w:tcPr>
          <w:p>
            <w:pPr>
              <w:widowControl w:val="0"/>
              <w:adjustRightInd w:val="0"/>
              <w:snapToGrid w:val="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4000及以上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noWrap w:val="0"/>
            <w:vAlign w:val="center"/>
          </w:tcPr>
          <w:p>
            <w:pPr>
              <w:widowControl w:val="0"/>
              <w:adjustRightInd w:val="0"/>
              <w:snapToGrid w:val="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w:t>
            </w:r>
          </w:p>
        </w:tc>
        <w:tc>
          <w:tcPr>
            <w:tcW w:w="2693" w:type="dxa"/>
            <w:gridSpan w:val="2"/>
            <w:noWrap w:val="0"/>
            <w:vAlign w:val="center"/>
          </w:tcPr>
          <w:p>
            <w:pPr>
              <w:widowControl w:val="0"/>
              <w:adjustRightInd w:val="0"/>
              <w:snapToGrid w:val="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其他水利工程</w:t>
            </w:r>
          </w:p>
        </w:tc>
        <w:tc>
          <w:tcPr>
            <w:tcW w:w="1985" w:type="dxa"/>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投资（万元）</w:t>
            </w:r>
          </w:p>
        </w:tc>
        <w:tc>
          <w:tcPr>
            <w:tcW w:w="3969" w:type="dxa"/>
            <w:noWrap w:val="0"/>
            <w:vAlign w:val="center"/>
          </w:tcPr>
          <w:p>
            <w:pPr>
              <w:widowControl w:val="0"/>
              <w:adjustRightInd w:val="0"/>
              <w:snapToGrid w:val="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4000及以上</w:t>
            </w:r>
          </w:p>
        </w:tc>
      </w:tr>
    </w:tbl>
    <w:p>
      <w:pPr>
        <w:rPr>
          <w:rFonts w:eastAsia="宋体"/>
        </w:rPr>
      </w:pPr>
    </w:p>
    <w:p>
      <w:pPr>
        <w:widowControl w:val="0"/>
        <w:spacing w:after="0" w:line="300" w:lineRule="auto"/>
        <w:ind w:left="0" w:leftChars="0" w:firstLine="480" w:firstLineChars="200"/>
        <w:jc w:val="both"/>
        <w:rPr>
          <w:rFonts w:ascii="Calibri" w:hAnsi="Calibri" w:eastAsia="仿宋_GB2312" w:cs="仿宋_GB2312"/>
          <w:kern w:val="2"/>
          <w:sz w:val="24"/>
          <w:szCs w:val="24"/>
          <w:lang w:val="en-US" w:eastAsia="zh-CN" w:bidi="ar-SA"/>
        </w:rPr>
      </w:pPr>
    </w:p>
    <w:p>
      <w:pPr>
        <w:widowControl w:val="0"/>
        <w:spacing w:after="0" w:line="300" w:lineRule="auto"/>
        <w:ind w:left="0" w:leftChars="0" w:firstLine="480" w:firstLineChars="200"/>
        <w:jc w:val="both"/>
        <w:rPr>
          <w:rFonts w:ascii="Calibri" w:hAnsi="Calibri" w:eastAsia="仿宋_GB2312" w:cs="仿宋_GB2312"/>
          <w:kern w:val="2"/>
          <w:sz w:val="24"/>
          <w:szCs w:val="24"/>
          <w:lang w:val="en-US" w:eastAsia="zh-CN" w:bidi="ar-SA"/>
        </w:rPr>
      </w:pPr>
    </w:p>
    <w:p>
      <w:pPr>
        <w:widowControl w:val="0"/>
        <w:spacing w:after="0" w:line="300" w:lineRule="auto"/>
        <w:ind w:left="0" w:leftChars="0" w:firstLine="480" w:firstLineChars="200"/>
        <w:jc w:val="both"/>
        <w:rPr>
          <w:rFonts w:ascii="Calibri" w:hAnsi="Calibri" w:eastAsia="仿宋_GB2312" w:cs="仿宋_GB2312"/>
          <w:kern w:val="2"/>
          <w:sz w:val="24"/>
          <w:szCs w:val="24"/>
          <w:lang w:val="en-US" w:eastAsia="zh-CN" w:bidi="ar-SA"/>
        </w:rPr>
      </w:pPr>
    </w:p>
    <w:p>
      <w:pPr>
        <w:pStyle w:val="2"/>
        <w:rPr>
          <w:rFonts w:ascii="Calibri" w:hAnsi="Calibri" w:eastAsia="仿宋_GB2312" w:cs="仿宋_GB2312"/>
          <w:kern w:val="2"/>
          <w:sz w:val="24"/>
          <w:szCs w:val="24"/>
          <w:lang w:val="en-US" w:eastAsia="zh-CN" w:bidi="ar-SA"/>
        </w:rPr>
      </w:pPr>
    </w:p>
    <w:p>
      <w:pPr>
        <w:rPr>
          <w:rFonts w:ascii="Calibri" w:hAnsi="Calibri" w:eastAsia="仿宋_GB2312" w:cs="仿宋_GB2312"/>
          <w:kern w:val="2"/>
          <w:sz w:val="24"/>
          <w:szCs w:val="24"/>
          <w:lang w:val="en-US" w:eastAsia="zh-CN" w:bidi="ar-SA"/>
        </w:rPr>
      </w:pPr>
    </w:p>
    <w:p>
      <w:pPr>
        <w:pStyle w:val="2"/>
        <w:rPr>
          <w:rFonts w:ascii="Calibri" w:hAnsi="Calibri" w:eastAsia="仿宋_GB2312" w:cs="仿宋_GB2312"/>
          <w:kern w:val="2"/>
          <w:sz w:val="24"/>
          <w:szCs w:val="24"/>
          <w:lang w:val="en-US" w:eastAsia="zh-CN" w:bidi="ar-SA"/>
        </w:rPr>
      </w:pPr>
    </w:p>
    <w:p>
      <w:pPr>
        <w:rPr>
          <w:rFonts w:ascii="Calibri" w:hAnsi="Calibri" w:eastAsia="仿宋_GB2312" w:cs="仿宋_GB2312"/>
          <w:kern w:val="2"/>
          <w:sz w:val="24"/>
          <w:szCs w:val="24"/>
          <w:lang w:val="en-US" w:eastAsia="zh-CN" w:bidi="ar-SA"/>
        </w:rPr>
      </w:pPr>
    </w:p>
    <w:p>
      <w:pPr>
        <w:pStyle w:val="2"/>
        <w:rPr>
          <w:rFonts w:ascii="Calibri" w:hAnsi="Calibri" w:eastAsia="仿宋_GB2312" w:cs="仿宋_GB2312"/>
          <w:kern w:val="2"/>
          <w:sz w:val="24"/>
          <w:szCs w:val="24"/>
          <w:lang w:val="en-US" w:eastAsia="zh-CN" w:bidi="ar-SA"/>
        </w:rPr>
      </w:pPr>
    </w:p>
    <w:p>
      <w:pPr>
        <w:rPr>
          <w:rFonts w:ascii="Calibri" w:hAnsi="Calibri" w:eastAsia="仿宋_GB2312" w:cs="仿宋_GB2312"/>
          <w:kern w:val="2"/>
          <w:sz w:val="24"/>
          <w:szCs w:val="24"/>
          <w:lang w:val="en-US" w:eastAsia="zh-CN" w:bidi="ar-SA"/>
        </w:rPr>
      </w:pPr>
    </w:p>
    <w:p>
      <w:pPr>
        <w:pStyle w:val="2"/>
        <w:rPr>
          <w:rFonts w:ascii="Calibri" w:hAnsi="Calibri" w:eastAsia="仿宋_GB2312" w:cs="仿宋_GB2312"/>
          <w:kern w:val="2"/>
          <w:sz w:val="24"/>
          <w:szCs w:val="24"/>
          <w:lang w:val="en-US" w:eastAsia="zh-CN" w:bidi="ar-SA"/>
        </w:rPr>
      </w:pPr>
    </w:p>
    <w:p>
      <w:pPr>
        <w:rPr>
          <w:rFonts w:ascii="Calibri" w:hAnsi="Calibri" w:eastAsia="仿宋_GB2312" w:cs="仿宋_GB2312"/>
          <w:kern w:val="2"/>
          <w:sz w:val="24"/>
          <w:szCs w:val="24"/>
          <w:lang w:val="en-US" w:eastAsia="zh-CN" w:bidi="ar-SA"/>
        </w:rPr>
      </w:pPr>
    </w:p>
    <w:p>
      <w:pPr>
        <w:pStyle w:val="2"/>
        <w:rPr>
          <w:rFonts w:ascii="Calibri" w:hAnsi="Calibri" w:eastAsia="仿宋_GB2312" w:cs="仿宋_GB2312"/>
          <w:kern w:val="2"/>
          <w:sz w:val="24"/>
          <w:szCs w:val="24"/>
          <w:lang w:val="en-US" w:eastAsia="zh-CN" w:bidi="ar-SA"/>
        </w:rPr>
      </w:pPr>
    </w:p>
    <w:p>
      <w:pPr>
        <w:rPr>
          <w:rFonts w:ascii="Calibri" w:hAnsi="Calibri" w:eastAsia="仿宋_GB2312" w:cs="仿宋_GB2312"/>
          <w:kern w:val="2"/>
          <w:sz w:val="24"/>
          <w:szCs w:val="24"/>
          <w:lang w:val="en-US" w:eastAsia="zh-CN" w:bidi="ar-SA"/>
        </w:rPr>
      </w:pPr>
    </w:p>
    <w:p>
      <w:pPr>
        <w:pStyle w:val="2"/>
        <w:rPr>
          <w:rFonts w:ascii="Calibri" w:hAnsi="Calibri" w:eastAsia="仿宋_GB2312" w:cs="仿宋_GB2312"/>
          <w:kern w:val="2"/>
          <w:sz w:val="24"/>
          <w:szCs w:val="24"/>
          <w:lang w:val="en-US" w:eastAsia="zh-CN" w:bidi="ar-SA"/>
        </w:rPr>
      </w:pPr>
    </w:p>
    <w:p>
      <w:pPr>
        <w:rPr>
          <w:rFonts w:ascii="Calibri" w:hAnsi="Calibri" w:eastAsia="仿宋_GB2312" w:cs="仿宋_GB2312"/>
          <w:kern w:val="2"/>
          <w:sz w:val="24"/>
          <w:szCs w:val="24"/>
          <w:lang w:val="en-US" w:eastAsia="zh-CN" w:bidi="ar-SA"/>
        </w:rPr>
      </w:pPr>
    </w:p>
    <w:p>
      <w:pPr>
        <w:pStyle w:val="2"/>
        <w:rPr>
          <w:rFonts w:ascii="Calibri" w:hAnsi="Calibri" w:eastAsia="仿宋_GB2312" w:cs="仿宋_GB2312"/>
          <w:kern w:val="2"/>
          <w:sz w:val="24"/>
          <w:szCs w:val="24"/>
          <w:lang w:val="en-US" w:eastAsia="zh-CN" w:bidi="ar-SA"/>
        </w:rPr>
      </w:pPr>
    </w:p>
    <w:p>
      <w:pPr>
        <w:rPr>
          <w:rFonts w:ascii="Calibri" w:hAnsi="Calibri" w:eastAsia="仿宋_GB2312" w:cs="仿宋_GB2312"/>
          <w:kern w:val="2"/>
          <w:sz w:val="24"/>
          <w:szCs w:val="24"/>
          <w:lang w:val="en-US" w:eastAsia="zh-CN" w:bidi="ar-SA"/>
        </w:rPr>
      </w:pPr>
    </w:p>
    <w:p>
      <w:pPr>
        <w:pStyle w:val="2"/>
        <w:rPr>
          <w:rFonts w:ascii="Calibri" w:hAnsi="Calibri" w:eastAsia="仿宋_GB2312" w:cs="仿宋_GB2312"/>
          <w:kern w:val="2"/>
          <w:sz w:val="24"/>
          <w:szCs w:val="24"/>
          <w:lang w:val="en-US" w:eastAsia="zh-CN" w:bidi="ar-SA"/>
        </w:rPr>
      </w:pPr>
    </w:p>
    <w:p>
      <w:pPr>
        <w:rPr>
          <w:rFonts w:ascii="Calibri" w:hAnsi="Calibri" w:eastAsia="仿宋_GB2312" w:cs="仿宋_GB2312"/>
          <w:kern w:val="2"/>
          <w:sz w:val="24"/>
          <w:szCs w:val="24"/>
          <w:lang w:val="en-US" w:eastAsia="zh-CN" w:bidi="ar-SA"/>
        </w:rPr>
      </w:pPr>
    </w:p>
    <w:p>
      <w:pPr>
        <w:pStyle w:val="2"/>
        <w:rPr>
          <w:rFonts w:ascii="Calibri" w:hAnsi="Calibri" w:eastAsia="仿宋_GB2312" w:cs="仿宋_GB2312"/>
          <w:kern w:val="2"/>
          <w:sz w:val="24"/>
          <w:szCs w:val="24"/>
          <w:lang w:val="en-US" w:eastAsia="zh-CN" w:bidi="ar-SA"/>
        </w:rPr>
      </w:pPr>
    </w:p>
    <w:p>
      <w:pPr>
        <w:rPr>
          <w:rFonts w:ascii="Calibri" w:hAnsi="Calibri" w:eastAsia="仿宋_GB2312" w:cs="仿宋_GB2312"/>
          <w:kern w:val="2"/>
          <w:sz w:val="24"/>
          <w:szCs w:val="24"/>
          <w:lang w:val="en-US" w:eastAsia="zh-CN" w:bidi="ar-SA"/>
        </w:rPr>
      </w:pPr>
    </w:p>
    <w:p>
      <w:pPr>
        <w:pStyle w:val="2"/>
        <w:rPr>
          <w:rFonts w:ascii="Calibri" w:hAnsi="Calibri" w:eastAsia="仿宋_GB2312" w:cs="仿宋_GB2312"/>
          <w:kern w:val="2"/>
          <w:sz w:val="24"/>
          <w:szCs w:val="24"/>
          <w:lang w:val="en-US" w:eastAsia="zh-CN" w:bidi="ar-SA"/>
        </w:rPr>
      </w:pPr>
    </w:p>
    <w:p>
      <w:pPr>
        <w:rPr>
          <w:rFonts w:ascii="Calibri" w:hAnsi="Calibri" w:eastAsia="仿宋_GB2312" w:cs="仿宋_GB2312"/>
          <w:kern w:val="2"/>
          <w:sz w:val="24"/>
          <w:szCs w:val="24"/>
          <w:lang w:val="en-US" w:eastAsia="zh-CN" w:bidi="ar-SA"/>
        </w:rPr>
      </w:pPr>
    </w:p>
    <w:p>
      <w:pPr>
        <w:pStyle w:val="2"/>
        <w:rPr>
          <w:rFonts w:ascii="Calibri" w:hAnsi="Calibri" w:eastAsia="仿宋_GB2312" w:cs="仿宋_GB2312"/>
          <w:kern w:val="2"/>
          <w:sz w:val="24"/>
          <w:szCs w:val="24"/>
          <w:lang w:val="en-US" w:eastAsia="zh-CN" w:bidi="ar-SA"/>
        </w:rPr>
      </w:pPr>
    </w:p>
    <w:p>
      <w:pPr>
        <w:rPr>
          <w:rFonts w:ascii="Calibri" w:hAnsi="Calibri" w:eastAsia="仿宋_GB2312" w:cs="仿宋_GB2312"/>
          <w:kern w:val="2"/>
          <w:sz w:val="24"/>
          <w:szCs w:val="24"/>
          <w:lang w:val="en-US" w:eastAsia="zh-CN" w:bidi="ar-SA"/>
        </w:rPr>
      </w:pPr>
    </w:p>
    <w:p>
      <w:pPr>
        <w:pStyle w:val="2"/>
        <w:rPr>
          <w:rFonts w:ascii="Calibri" w:hAnsi="Calibri" w:eastAsia="仿宋_GB2312" w:cs="仿宋_GB2312"/>
          <w:kern w:val="2"/>
          <w:sz w:val="24"/>
          <w:szCs w:val="24"/>
          <w:lang w:val="en-US" w:eastAsia="zh-CN" w:bidi="ar-SA"/>
        </w:rPr>
      </w:pPr>
    </w:p>
    <w:p>
      <w:pPr>
        <w:rPr>
          <w:rFonts w:ascii="Calibri" w:hAnsi="Calibri" w:eastAsia="仿宋_GB2312" w:cs="仿宋_GB2312"/>
          <w:kern w:val="2"/>
          <w:sz w:val="24"/>
          <w:szCs w:val="24"/>
          <w:lang w:val="en-US" w:eastAsia="zh-CN" w:bidi="ar-SA"/>
        </w:rPr>
      </w:pPr>
    </w:p>
    <w:p>
      <w:pPr>
        <w:pStyle w:val="2"/>
        <w:rPr>
          <w:rFonts w:ascii="Calibri" w:hAnsi="Calibri" w:eastAsia="仿宋_GB2312" w:cs="仿宋_GB2312"/>
          <w:kern w:val="2"/>
          <w:sz w:val="24"/>
          <w:szCs w:val="24"/>
          <w:lang w:val="en-US" w:eastAsia="zh-CN" w:bidi="ar-SA"/>
        </w:rPr>
      </w:pPr>
    </w:p>
    <w:p>
      <w:pPr>
        <w:rPr>
          <w:rFonts w:ascii="Calibri" w:hAnsi="Calibri" w:eastAsia="仿宋_GB2312" w:cs="仿宋_GB2312"/>
          <w:kern w:val="2"/>
          <w:sz w:val="24"/>
          <w:szCs w:val="24"/>
          <w:lang w:val="en-US" w:eastAsia="zh-CN" w:bidi="ar-SA"/>
        </w:rPr>
      </w:pPr>
    </w:p>
    <w:p>
      <w:pPr>
        <w:pStyle w:val="2"/>
        <w:rPr>
          <w:rFonts w:ascii="Calibri" w:hAnsi="Calibri" w:eastAsia="仿宋_GB2312" w:cs="仿宋_GB2312"/>
          <w:kern w:val="2"/>
          <w:sz w:val="24"/>
          <w:szCs w:val="24"/>
          <w:lang w:val="en-US" w:eastAsia="zh-CN" w:bidi="ar-SA"/>
        </w:rPr>
      </w:pPr>
    </w:p>
    <w:p>
      <w:pPr>
        <w:rPr>
          <w:rFonts w:ascii="Calibri" w:hAnsi="Calibri" w:eastAsia="仿宋_GB2312" w:cs="仿宋_GB2312"/>
          <w:kern w:val="2"/>
          <w:sz w:val="24"/>
          <w:szCs w:val="24"/>
          <w:lang w:val="en-US" w:eastAsia="zh-CN" w:bidi="ar-SA"/>
        </w:rPr>
      </w:pPr>
    </w:p>
    <w:p>
      <w:pPr>
        <w:pStyle w:val="2"/>
        <w:rPr>
          <w:rFonts w:ascii="Calibri" w:hAnsi="Calibri" w:eastAsia="仿宋_GB2312" w:cs="仿宋_GB2312"/>
          <w:kern w:val="2"/>
          <w:sz w:val="24"/>
          <w:szCs w:val="24"/>
          <w:lang w:val="en-US" w:eastAsia="zh-CN" w:bidi="ar-SA"/>
        </w:rPr>
      </w:pPr>
    </w:p>
    <w:p>
      <w:pPr>
        <w:rPr>
          <w:rFonts w:ascii="Calibri" w:hAnsi="Calibri" w:eastAsia="仿宋_GB2312" w:cs="仿宋_GB2312"/>
          <w:kern w:val="2"/>
          <w:sz w:val="24"/>
          <w:szCs w:val="24"/>
          <w:lang w:val="en-US" w:eastAsia="zh-CN" w:bidi="ar-SA"/>
        </w:rPr>
      </w:pPr>
    </w:p>
    <w:p>
      <w:pPr>
        <w:adjustRightInd w:val="0"/>
        <w:snapToGrid w:val="0"/>
        <w:spacing w:line="520" w:lineRule="exact"/>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rPr>
        <w:t>附件</w:t>
      </w:r>
      <w:r>
        <w:rPr>
          <w:rFonts w:hint="eastAsia" w:ascii="仿宋_GB2312" w:hAnsi="仿宋_GB2312" w:eastAsia="仿宋_GB2312" w:cs="仿宋_GB2312"/>
          <w:b w:val="0"/>
          <w:bCs/>
          <w:color w:val="auto"/>
          <w:sz w:val="32"/>
          <w:szCs w:val="32"/>
          <w:lang w:val="en-US" w:eastAsia="zh-CN"/>
        </w:rPr>
        <w:t>3</w:t>
      </w:r>
    </w:p>
    <w:p>
      <w:pPr>
        <w:jc w:val="center"/>
        <w:rPr>
          <w:rFonts w:eastAsia="宋体"/>
          <w:b/>
          <w:bCs/>
          <w:color w:val="auto"/>
          <w:sz w:val="48"/>
          <w:szCs w:val="48"/>
        </w:rPr>
      </w:pPr>
    </w:p>
    <w:p>
      <w:pPr>
        <w:jc w:val="center"/>
        <w:rPr>
          <w:rFonts w:hint="eastAsia" w:ascii="方正小标宋简体" w:hAnsi="方正小标宋简体" w:eastAsia="方正小标宋简体" w:cs="方正小标宋简体"/>
          <w:color w:val="auto"/>
          <w:kern w:val="0"/>
          <w:sz w:val="72"/>
          <w:szCs w:val="72"/>
          <w:lang w:val="en-US" w:eastAsia="zh-CN" w:bidi="ar"/>
        </w:rPr>
      </w:pPr>
    </w:p>
    <w:p>
      <w:pPr>
        <w:jc w:val="center"/>
        <w:rPr>
          <w:rFonts w:eastAsia="宋体"/>
          <w:b/>
          <w:bCs/>
          <w:color w:val="auto"/>
          <w:sz w:val="72"/>
          <w:szCs w:val="72"/>
        </w:rPr>
      </w:pPr>
      <w:r>
        <w:rPr>
          <w:rFonts w:hint="eastAsia" w:ascii="方正小标宋简体" w:hAnsi="方正小标宋简体" w:eastAsia="方正小标宋简体" w:cs="方正小标宋简体"/>
          <w:color w:val="auto"/>
          <w:kern w:val="0"/>
          <w:sz w:val="72"/>
          <w:szCs w:val="72"/>
          <w:lang w:val="en-US" w:eastAsia="zh-CN" w:bidi="ar"/>
        </w:rPr>
        <w:t>内蒙古自治区优质工程奖</w:t>
      </w:r>
    </w:p>
    <w:p>
      <w:pPr>
        <w:jc w:val="center"/>
        <w:rPr>
          <w:rFonts w:eastAsia="宋体"/>
          <w:b/>
          <w:bCs/>
          <w:color w:val="auto"/>
          <w:sz w:val="44"/>
          <w:szCs w:val="44"/>
        </w:rPr>
      </w:pPr>
    </w:p>
    <w:p>
      <w:pPr>
        <w:jc w:val="center"/>
        <w:rPr>
          <w:rFonts w:hint="eastAsia" w:ascii="方正小标宋简体" w:hAnsi="方正小标宋简体" w:eastAsia="方正小标宋简体" w:cs="方正小标宋简体"/>
          <w:color w:val="auto"/>
          <w:kern w:val="0"/>
          <w:sz w:val="72"/>
          <w:szCs w:val="72"/>
          <w:lang w:val="en-US" w:eastAsia="zh-CN" w:bidi="ar"/>
        </w:rPr>
      </w:pPr>
      <w:r>
        <w:rPr>
          <w:rFonts w:hint="eastAsia" w:ascii="方正小标宋简体" w:hAnsi="方正小标宋简体" w:eastAsia="方正小标宋简体" w:cs="方正小标宋简体"/>
          <w:color w:val="auto"/>
          <w:kern w:val="0"/>
          <w:sz w:val="72"/>
          <w:szCs w:val="72"/>
          <w:lang w:val="en-US" w:eastAsia="zh-CN" w:bidi="ar"/>
        </w:rPr>
        <w:t>申报表</w:t>
      </w:r>
    </w:p>
    <w:p>
      <w:pPr>
        <w:jc w:val="center"/>
        <w:rPr>
          <w:rFonts w:eastAsia="宋体"/>
          <w:b/>
          <w:bCs/>
          <w:color w:val="auto"/>
          <w:sz w:val="84"/>
          <w:szCs w:val="84"/>
        </w:rPr>
      </w:pPr>
    </w:p>
    <w:p>
      <w:pPr>
        <w:rPr>
          <w:rFonts w:eastAsia="宋体"/>
          <w:b/>
          <w:bCs/>
          <w:color w:val="auto"/>
          <w:sz w:val="84"/>
          <w:szCs w:val="84"/>
        </w:rPr>
      </w:pPr>
    </w:p>
    <w:p>
      <w:pPr>
        <w:rPr>
          <w:rFonts w:hint="eastAsia" w:ascii="黑体" w:hAnsi="黑体" w:eastAsia="黑体" w:cs="黑体"/>
          <w:color w:val="auto"/>
        </w:rPr>
      </w:pPr>
      <w:r>
        <w:rPr>
          <w:rFonts w:hint="eastAsia" w:ascii="黑体" w:hAnsi="黑体" w:eastAsia="黑体" w:cs="黑体"/>
          <w:color w:val="auto"/>
        </w:rPr>
        <w:t xml:space="preserve">工程名称：                                      </w:t>
      </w:r>
    </w:p>
    <w:p>
      <w:pPr>
        <w:ind w:firstLine="1155" w:firstLineChars="550"/>
        <w:rPr>
          <w:rFonts w:hint="eastAsia" w:ascii="黑体" w:hAnsi="黑体" w:eastAsia="黑体" w:cs="黑体"/>
          <w:color w:val="auto"/>
        </w:rPr>
      </w:pPr>
    </w:p>
    <w:p>
      <w:pPr>
        <w:rPr>
          <w:rFonts w:hint="eastAsia" w:ascii="黑体" w:hAnsi="黑体" w:eastAsia="黑体" w:cs="黑体"/>
          <w:color w:val="auto"/>
        </w:rPr>
      </w:pPr>
      <w:r>
        <w:rPr>
          <w:rFonts w:hint="eastAsia" w:ascii="黑体" w:hAnsi="黑体" w:eastAsia="黑体" w:cs="黑体"/>
          <w:color w:val="auto"/>
        </w:rPr>
        <w:t xml:space="preserve">申报单位：（公章）                               </w:t>
      </w:r>
    </w:p>
    <w:p>
      <w:pPr>
        <w:jc w:val="center"/>
        <w:rPr>
          <w:rFonts w:hint="eastAsia" w:ascii="黑体" w:hAnsi="黑体" w:eastAsia="黑体" w:cs="黑体"/>
          <w:color w:val="auto"/>
        </w:rPr>
      </w:pPr>
    </w:p>
    <w:p>
      <w:pPr>
        <w:rPr>
          <w:rFonts w:eastAsia="宋体"/>
          <w:color w:val="auto"/>
        </w:rPr>
      </w:pPr>
      <w:r>
        <w:rPr>
          <w:rFonts w:hint="eastAsia" w:ascii="黑体" w:hAnsi="黑体" w:eastAsia="黑体" w:cs="黑体"/>
          <w:color w:val="auto"/>
        </w:rPr>
        <w:t xml:space="preserve">申报日期：     </w:t>
      </w:r>
      <w:r>
        <w:rPr>
          <w:rFonts w:hint="eastAsia" w:eastAsia="宋体" w:cs="宋体"/>
          <w:color w:val="auto"/>
        </w:rPr>
        <w:t xml:space="preserve">                                 </w:t>
      </w:r>
    </w:p>
    <w:p>
      <w:pPr>
        <w:ind w:firstLine="1365" w:firstLineChars="650"/>
        <w:rPr>
          <w:rFonts w:eastAsia="宋体"/>
          <w:color w:val="auto"/>
        </w:rPr>
      </w:pPr>
    </w:p>
    <w:p>
      <w:pPr>
        <w:rPr>
          <w:rFonts w:eastAsia="宋体"/>
          <w:color w:val="auto"/>
        </w:rPr>
      </w:pPr>
    </w:p>
    <w:p>
      <w:pPr>
        <w:spacing w:line="440" w:lineRule="exact"/>
        <w:rPr>
          <w:rFonts w:ascii="宋体"/>
          <w:color w:val="auto"/>
        </w:rPr>
        <w:sectPr>
          <w:footerReference r:id="rId3" w:type="default"/>
          <w:pgSz w:w="11906" w:h="16838"/>
          <w:pgMar w:top="1440" w:right="1800" w:bottom="1440" w:left="1800" w:header="851" w:footer="992" w:gutter="0"/>
          <w:pgNumType w:fmt="decimal"/>
          <w:cols w:space="720" w:num="1"/>
          <w:docGrid w:type="lines" w:linePitch="312" w:charSpace="0"/>
        </w:sectPr>
      </w:pPr>
    </w:p>
    <w:p>
      <w:pPr>
        <w:jc w:val="center"/>
        <w:rPr>
          <w:rFonts w:hint="eastAsia" w:ascii="方正小标宋简体" w:hAnsi="方正小标宋简体" w:eastAsia="方正小标宋简体" w:cs="方正小标宋简体"/>
          <w:b w:val="0"/>
          <w:bCs/>
          <w:color w:val="auto"/>
          <w:sz w:val="44"/>
          <w:szCs w:val="44"/>
          <w:lang w:eastAsia="zh-CN"/>
        </w:rPr>
      </w:pPr>
      <w:r>
        <w:rPr>
          <w:rFonts w:hint="eastAsia" w:ascii="方正小标宋简体" w:hAnsi="方正小标宋简体" w:eastAsia="方正小标宋简体" w:cs="方正小标宋简体"/>
          <w:b w:val="0"/>
          <w:bCs/>
          <w:color w:val="auto"/>
          <w:sz w:val="44"/>
          <w:szCs w:val="44"/>
          <w:lang w:val="en-US" w:eastAsia="zh-CN"/>
        </w:rPr>
        <w:t>申报企业</w:t>
      </w:r>
      <w:r>
        <w:rPr>
          <w:rFonts w:hint="eastAsia" w:ascii="方正小标宋简体" w:hAnsi="方正小标宋简体" w:eastAsia="方正小标宋简体" w:cs="方正小标宋简体"/>
          <w:b w:val="0"/>
          <w:bCs/>
          <w:color w:val="auto"/>
          <w:sz w:val="44"/>
          <w:szCs w:val="44"/>
          <w:lang w:eastAsia="zh-CN"/>
        </w:rPr>
        <w:t>承诺书</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3" w:hRule="atLeast"/>
        </w:trPr>
        <w:tc>
          <w:tcPr>
            <w:tcW w:w="8522" w:type="dxa"/>
            <w:noWrap w:val="0"/>
            <w:vAlign w:val="top"/>
          </w:tcPr>
          <w:p>
            <w:pPr>
              <w:rPr>
                <w:rFonts w:hint="eastAsia" w:ascii="仿宋" w:hAnsi="仿宋" w:eastAsia="仿宋" w:cs="仿宋"/>
                <w:color w:val="auto"/>
                <w:sz w:val="28"/>
                <w:szCs w:val="28"/>
                <w:vertAlign w:val="baseline"/>
                <w:lang w:eastAsia="zh-CN"/>
              </w:rPr>
            </w:pPr>
          </w:p>
          <w:p>
            <w:pPr>
              <w:numPr>
                <w:ilvl w:val="0"/>
                <w:numId w:val="0"/>
              </w:numPr>
              <w:ind w:firstLine="64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本单位承建的XXX工程自愿申请参加内蒙古自治区建筑业协会XXX年XXX奖评选。</w:t>
            </w:r>
          </w:p>
          <w:p>
            <w:pPr>
              <w:ind w:firstLine="640"/>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本单位承诺严格遵守</w:t>
            </w:r>
            <w:r>
              <w:rPr>
                <w:rFonts w:hint="eastAsia" w:ascii="仿宋" w:hAnsi="仿宋" w:eastAsia="仿宋" w:cs="仿宋"/>
                <w:color w:val="auto"/>
                <w:sz w:val="28"/>
                <w:szCs w:val="28"/>
                <w:lang w:val="en-US" w:eastAsia="zh-CN"/>
              </w:rPr>
              <w:t>《内蒙古自治区建筑业协会工程质量奖评选工作纪律规定（试行）》，</w:t>
            </w:r>
            <w:r>
              <w:rPr>
                <w:rFonts w:hint="eastAsia" w:ascii="仿宋" w:hAnsi="仿宋" w:eastAsia="仿宋" w:cs="仿宋"/>
                <w:color w:val="auto"/>
                <w:sz w:val="28"/>
                <w:szCs w:val="28"/>
                <w:vertAlign w:val="baseline"/>
                <w:lang w:val="en-US" w:eastAsia="zh-CN"/>
              </w:rPr>
              <w:t>所提交的资料全部真实、合法、有效，复印件和原件内容一致，并对因材料虚假所引发的一切后果负责。</w:t>
            </w:r>
          </w:p>
          <w:p>
            <w:pPr>
              <w:ind w:firstLine="640"/>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本单位承诺不向复查专家、评审委员及其他与工程质量奖评选有关的工作人员等赠送礼品、礼金、购物卡等，不超标准接待，不张贴悬挂标语横幅，所使用的会议室不放置鲜花、水果及香烟，不安排迎送、宴请、陪吃等与复查工作无关的活动，不以任何理由或形式影响评选工作的正常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3" w:hRule="atLeast"/>
        </w:trPr>
        <w:tc>
          <w:tcPr>
            <w:tcW w:w="8522" w:type="dxa"/>
            <w:noWrap w:val="0"/>
            <w:vAlign w:val="top"/>
          </w:tcPr>
          <w:p>
            <w:pP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法定代表人签字:</w:t>
            </w:r>
          </w:p>
          <w:p>
            <w:pPr>
              <w:rPr>
                <w:rFonts w:hint="eastAsia" w:ascii="仿宋" w:hAnsi="仿宋" w:eastAsia="仿宋" w:cs="仿宋"/>
                <w:color w:val="auto"/>
                <w:sz w:val="28"/>
                <w:szCs w:val="28"/>
                <w:vertAlign w:val="baseline"/>
                <w:lang w:val="en-US" w:eastAsia="zh-CN"/>
              </w:rPr>
            </w:pPr>
          </w:p>
          <w:p>
            <w:pPr>
              <w:rPr>
                <w:rFonts w:hint="eastAsia" w:ascii="仿宋" w:hAnsi="仿宋" w:eastAsia="仿宋" w:cs="仿宋"/>
                <w:color w:val="auto"/>
                <w:sz w:val="28"/>
                <w:szCs w:val="28"/>
                <w:vertAlign w:val="baseline"/>
                <w:lang w:val="en-US" w:eastAsia="zh-CN"/>
              </w:rPr>
            </w:pPr>
          </w:p>
          <w:p>
            <w:pPr>
              <w:rPr>
                <w:rFonts w:hint="eastAsia" w:ascii="仿宋" w:hAnsi="仿宋" w:eastAsia="仿宋" w:cs="仿宋"/>
                <w:color w:val="auto"/>
                <w:sz w:val="28"/>
                <w:szCs w:val="28"/>
                <w:vertAlign w:val="baseline"/>
                <w:lang w:val="en-US" w:eastAsia="zh-CN"/>
              </w:rPr>
            </w:pPr>
          </w:p>
          <w:p>
            <w:pPr>
              <w:ind w:firstLine="4200" w:firstLineChars="1500"/>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申报单位公章：</w:t>
            </w:r>
          </w:p>
          <w:p>
            <w:pPr>
              <w:rPr>
                <w:rFonts w:hint="eastAsia" w:ascii="仿宋" w:hAnsi="仿宋" w:eastAsia="仿宋" w:cs="仿宋"/>
                <w:color w:val="auto"/>
                <w:sz w:val="28"/>
                <w:szCs w:val="28"/>
                <w:vertAlign w:val="baseline"/>
                <w:lang w:val="en-US" w:eastAsia="zh-CN"/>
              </w:rPr>
            </w:pPr>
          </w:p>
          <w:p>
            <w:pP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 xml:space="preserve">                                         年    月    日</w:t>
            </w:r>
          </w:p>
        </w:tc>
      </w:tr>
    </w:tbl>
    <w:p>
      <w:pP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注：</w:t>
      </w:r>
      <w:r>
        <w:rPr>
          <w:rFonts w:hint="eastAsia" w:ascii="仿宋" w:hAnsi="仿宋" w:eastAsia="仿宋" w:cs="仿宋"/>
          <w:color w:val="auto"/>
          <w:sz w:val="18"/>
          <w:szCs w:val="18"/>
          <w:lang w:val="en-US" w:eastAsia="zh-CN"/>
        </w:rPr>
        <w:t>1、签字、公章、日期须填写完整；</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18"/>
          <w:szCs w:val="18"/>
          <w:lang w:val="en-US" w:eastAsia="zh-CN"/>
        </w:rPr>
        <w:t xml:space="preserve">    2、对提供虚假材料的取消本次参评资格，并记录不良行为一次，三年内取消一切评优、评奖资格。</w:t>
      </w:r>
    </w:p>
    <w:p>
      <w:pPr>
        <w:spacing w:line="360" w:lineRule="auto"/>
        <w:jc w:val="center"/>
        <w:rPr>
          <w:rFonts w:hint="eastAsia" w:ascii="方正小标宋简体" w:hAnsi="方正小标宋简体" w:eastAsia="方正小标宋简体" w:cs="方正小标宋简体"/>
          <w:b w:val="0"/>
          <w:bCs w:val="0"/>
          <w:color w:val="auto"/>
          <w:spacing w:val="16"/>
          <w:sz w:val="44"/>
          <w:szCs w:val="44"/>
        </w:rPr>
      </w:pPr>
      <w:r>
        <w:rPr>
          <w:rFonts w:hint="eastAsia" w:ascii="方正小标宋简体" w:hAnsi="方正小标宋简体" w:eastAsia="方正小标宋简体" w:cs="方正小标宋简体"/>
          <w:b w:val="0"/>
          <w:bCs w:val="0"/>
          <w:color w:val="auto"/>
          <w:spacing w:val="16"/>
          <w:sz w:val="44"/>
          <w:szCs w:val="44"/>
        </w:rPr>
        <w:t>申报工程概况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8"/>
        <w:gridCol w:w="1167"/>
        <w:gridCol w:w="1413"/>
        <w:gridCol w:w="1190"/>
        <w:gridCol w:w="1800"/>
        <w:gridCol w:w="1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98" w:type="dxa"/>
            <w:noWrap w:val="0"/>
            <w:vAlign w:val="center"/>
          </w:tcPr>
          <w:p>
            <w:pPr>
              <w:spacing w:line="3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工程名称</w:t>
            </w:r>
          </w:p>
        </w:tc>
        <w:tc>
          <w:tcPr>
            <w:tcW w:w="6821" w:type="dxa"/>
            <w:gridSpan w:val="5"/>
            <w:noWrap w:val="0"/>
            <w:vAlign w:val="center"/>
          </w:tcPr>
          <w:p>
            <w:pPr>
              <w:spacing w:line="30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98" w:type="dxa"/>
            <w:noWrap w:val="0"/>
            <w:vAlign w:val="center"/>
          </w:tcPr>
          <w:p>
            <w:pPr>
              <w:spacing w:line="3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建设地点</w:t>
            </w:r>
          </w:p>
        </w:tc>
        <w:tc>
          <w:tcPr>
            <w:tcW w:w="6821" w:type="dxa"/>
            <w:gridSpan w:val="5"/>
            <w:noWrap w:val="0"/>
            <w:vAlign w:val="center"/>
          </w:tcPr>
          <w:p>
            <w:pPr>
              <w:spacing w:line="30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98" w:type="dxa"/>
            <w:noWrap w:val="0"/>
            <w:vAlign w:val="center"/>
          </w:tcPr>
          <w:p>
            <w:pPr>
              <w:spacing w:line="3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开工时间</w:t>
            </w:r>
          </w:p>
        </w:tc>
        <w:tc>
          <w:tcPr>
            <w:tcW w:w="1167" w:type="dxa"/>
            <w:noWrap w:val="0"/>
            <w:vAlign w:val="center"/>
          </w:tcPr>
          <w:p>
            <w:pPr>
              <w:spacing w:line="300" w:lineRule="exact"/>
              <w:jc w:val="center"/>
              <w:rPr>
                <w:rFonts w:hint="eastAsia" w:ascii="仿宋" w:hAnsi="仿宋" w:eastAsia="仿宋" w:cs="仿宋"/>
                <w:color w:val="auto"/>
                <w:sz w:val="24"/>
                <w:szCs w:val="24"/>
              </w:rPr>
            </w:pPr>
          </w:p>
        </w:tc>
        <w:tc>
          <w:tcPr>
            <w:tcW w:w="1413" w:type="dxa"/>
            <w:noWrap w:val="0"/>
            <w:vAlign w:val="center"/>
          </w:tcPr>
          <w:p>
            <w:pPr>
              <w:spacing w:line="3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竣工时间</w:t>
            </w:r>
          </w:p>
        </w:tc>
        <w:tc>
          <w:tcPr>
            <w:tcW w:w="1190" w:type="dxa"/>
            <w:noWrap w:val="0"/>
            <w:vAlign w:val="center"/>
          </w:tcPr>
          <w:p>
            <w:pPr>
              <w:spacing w:line="300" w:lineRule="exact"/>
              <w:jc w:val="center"/>
              <w:rPr>
                <w:rFonts w:hint="eastAsia" w:ascii="仿宋" w:hAnsi="仿宋" w:eastAsia="仿宋" w:cs="仿宋"/>
                <w:color w:val="auto"/>
                <w:sz w:val="24"/>
                <w:szCs w:val="24"/>
              </w:rPr>
            </w:pPr>
          </w:p>
        </w:tc>
        <w:tc>
          <w:tcPr>
            <w:tcW w:w="1800" w:type="dxa"/>
            <w:noWrap w:val="0"/>
            <w:vAlign w:val="center"/>
          </w:tcPr>
          <w:p>
            <w:pPr>
              <w:spacing w:line="3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验收时间</w:t>
            </w:r>
          </w:p>
        </w:tc>
        <w:tc>
          <w:tcPr>
            <w:tcW w:w="1251" w:type="dxa"/>
            <w:noWrap w:val="0"/>
            <w:vAlign w:val="center"/>
          </w:tcPr>
          <w:p>
            <w:pPr>
              <w:spacing w:line="30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98" w:type="dxa"/>
            <w:noWrap w:val="0"/>
            <w:vAlign w:val="center"/>
          </w:tcPr>
          <w:p>
            <w:pPr>
              <w:spacing w:line="3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工程造价</w:t>
            </w:r>
          </w:p>
        </w:tc>
        <w:tc>
          <w:tcPr>
            <w:tcW w:w="6821" w:type="dxa"/>
            <w:gridSpan w:val="5"/>
            <w:noWrap w:val="0"/>
            <w:vAlign w:val="center"/>
          </w:tcPr>
          <w:p>
            <w:pPr>
              <w:spacing w:line="3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预算价：    （万元）；         结算价：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98" w:type="dxa"/>
            <w:noWrap w:val="0"/>
            <w:vAlign w:val="center"/>
          </w:tcPr>
          <w:p>
            <w:pPr>
              <w:spacing w:line="3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工程类别</w:t>
            </w:r>
          </w:p>
        </w:tc>
        <w:tc>
          <w:tcPr>
            <w:tcW w:w="1167" w:type="dxa"/>
            <w:noWrap w:val="0"/>
            <w:vAlign w:val="center"/>
          </w:tcPr>
          <w:p>
            <w:pPr>
              <w:spacing w:line="300" w:lineRule="exact"/>
              <w:jc w:val="center"/>
              <w:rPr>
                <w:rFonts w:hint="eastAsia" w:ascii="仿宋" w:hAnsi="仿宋" w:eastAsia="仿宋" w:cs="仿宋"/>
                <w:color w:val="auto"/>
                <w:sz w:val="24"/>
                <w:szCs w:val="24"/>
              </w:rPr>
            </w:pPr>
          </w:p>
        </w:tc>
        <w:tc>
          <w:tcPr>
            <w:tcW w:w="1413" w:type="dxa"/>
            <w:noWrap w:val="0"/>
            <w:vAlign w:val="center"/>
          </w:tcPr>
          <w:p>
            <w:pPr>
              <w:spacing w:line="3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工程规模</w:t>
            </w:r>
          </w:p>
        </w:tc>
        <w:tc>
          <w:tcPr>
            <w:tcW w:w="1190" w:type="dxa"/>
            <w:noWrap w:val="0"/>
            <w:vAlign w:val="center"/>
          </w:tcPr>
          <w:p>
            <w:pPr>
              <w:spacing w:line="300" w:lineRule="exact"/>
              <w:jc w:val="center"/>
              <w:rPr>
                <w:rFonts w:hint="eastAsia" w:ascii="仿宋" w:hAnsi="仿宋" w:eastAsia="仿宋" w:cs="仿宋"/>
                <w:color w:val="auto"/>
                <w:sz w:val="24"/>
                <w:szCs w:val="24"/>
              </w:rPr>
            </w:pPr>
          </w:p>
        </w:tc>
        <w:tc>
          <w:tcPr>
            <w:tcW w:w="1800" w:type="dxa"/>
            <w:noWrap w:val="0"/>
            <w:vAlign w:val="center"/>
          </w:tcPr>
          <w:p>
            <w:pPr>
              <w:spacing w:line="3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结构类型</w:t>
            </w:r>
          </w:p>
        </w:tc>
        <w:tc>
          <w:tcPr>
            <w:tcW w:w="1251" w:type="dxa"/>
            <w:noWrap w:val="0"/>
            <w:vAlign w:val="center"/>
          </w:tcPr>
          <w:p>
            <w:pPr>
              <w:spacing w:line="30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98" w:type="dxa"/>
            <w:noWrap w:val="0"/>
            <w:vAlign w:val="center"/>
          </w:tcPr>
          <w:p>
            <w:pPr>
              <w:spacing w:line="300" w:lineRule="exact"/>
              <w:ind w:left="480" w:hanging="480" w:hangingChars="200"/>
              <w:jc w:val="center"/>
              <w:rPr>
                <w:rFonts w:hint="eastAsia" w:ascii="仿宋" w:hAnsi="仿宋" w:eastAsia="仿宋" w:cs="仿宋"/>
                <w:color w:val="auto"/>
                <w:sz w:val="24"/>
                <w:szCs w:val="24"/>
              </w:rPr>
            </w:pPr>
            <w:r>
              <w:rPr>
                <w:rFonts w:hint="eastAsia" w:ascii="仿宋" w:hAnsi="仿宋" w:eastAsia="仿宋" w:cs="仿宋"/>
                <w:color w:val="auto"/>
                <w:sz w:val="24"/>
                <w:szCs w:val="24"/>
              </w:rPr>
              <w:t>施工许可证</w:t>
            </w:r>
          </w:p>
          <w:p>
            <w:pPr>
              <w:spacing w:line="300" w:lineRule="exact"/>
              <w:ind w:left="480" w:hanging="480" w:hangingChars="200"/>
              <w:jc w:val="center"/>
              <w:rPr>
                <w:rFonts w:hint="eastAsia" w:ascii="仿宋" w:hAnsi="仿宋" w:eastAsia="仿宋" w:cs="仿宋"/>
                <w:color w:val="auto"/>
                <w:sz w:val="24"/>
                <w:szCs w:val="24"/>
              </w:rPr>
            </w:pPr>
            <w:r>
              <w:rPr>
                <w:rFonts w:hint="eastAsia" w:ascii="仿宋" w:hAnsi="仿宋" w:eastAsia="仿宋" w:cs="仿宋"/>
                <w:color w:val="auto"/>
                <w:sz w:val="24"/>
                <w:szCs w:val="24"/>
              </w:rPr>
              <w:t>核发日期</w:t>
            </w:r>
          </w:p>
        </w:tc>
        <w:tc>
          <w:tcPr>
            <w:tcW w:w="2580" w:type="dxa"/>
            <w:gridSpan w:val="2"/>
            <w:noWrap w:val="0"/>
            <w:vAlign w:val="center"/>
          </w:tcPr>
          <w:p>
            <w:pPr>
              <w:spacing w:line="300" w:lineRule="exact"/>
              <w:jc w:val="center"/>
              <w:rPr>
                <w:rFonts w:hint="eastAsia" w:ascii="仿宋" w:hAnsi="仿宋" w:eastAsia="仿宋" w:cs="仿宋"/>
                <w:color w:val="auto"/>
                <w:sz w:val="24"/>
                <w:szCs w:val="24"/>
              </w:rPr>
            </w:pPr>
          </w:p>
        </w:tc>
        <w:tc>
          <w:tcPr>
            <w:tcW w:w="1190" w:type="dxa"/>
            <w:noWrap w:val="0"/>
            <w:vAlign w:val="center"/>
          </w:tcPr>
          <w:p>
            <w:pPr>
              <w:spacing w:line="3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工程备案  时间</w:t>
            </w:r>
          </w:p>
        </w:tc>
        <w:tc>
          <w:tcPr>
            <w:tcW w:w="3051" w:type="dxa"/>
            <w:gridSpan w:val="2"/>
            <w:noWrap w:val="0"/>
            <w:vAlign w:val="center"/>
          </w:tcPr>
          <w:p>
            <w:pPr>
              <w:spacing w:line="30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98" w:type="dxa"/>
            <w:noWrap w:val="0"/>
            <w:vAlign w:val="center"/>
          </w:tcPr>
          <w:p>
            <w:pPr>
              <w:spacing w:line="3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建设单位</w:t>
            </w:r>
          </w:p>
        </w:tc>
        <w:tc>
          <w:tcPr>
            <w:tcW w:w="3770" w:type="dxa"/>
            <w:gridSpan w:val="3"/>
            <w:noWrap w:val="0"/>
            <w:vAlign w:val="center"/>
          </w:tcPr>
          <w:p>
            <w:pPr>
              <w:spacing w:line="300" w:lineRule="exact"/>
              <w:jc w:val="center"/>
              <w:rPr>
                <w:rFonts w:hint="eastAsia" w:ascii="仿宋" w:hAnsi="仿宋" w:eastAsia="仿宋" w:cs="仿宋"/>
                <w:color w:val="auto"/>
                <w:sz w:val="24"/>
                <w:szCs w:val="24"/>
              </w:rPr>
            </w:pPr>
          </w:p>
        </w:tc>
        <w:tc>
          <w:tcPr>
            <w:tcW w:w="1800" w:type="dxa"/>
            <w:noWrap w:val="0"/>
            <w:vAlign w:val="center"/>
          </w:tcPr>
          <w:p>
            <w:pPr>
              <w:spacing w:line="3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项目负责人</w:t>
            </w:r>
          </w:p>
        </w:tc>
        <w:tc>
          <w:tcPr>
            <w:tcW w:w="1251" w:type="dxa"/>
            <w:noWrap w:val="0"/>
            <w:vAlign w:val="center"/>
          </w:tcPr>
          <w:p>
            <w:pPr>
              <w:spacing w:line="30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98" w:type="dxa"/>
            <w:noWrap w:val="0"/>
            <w:vAlign w:val="center"/>
          </w:tcPr>
          <w:p>
            <w:pPr>
              <w:spacing w:line="3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勘察单位</w:t>
            </w:r>
          </w:p>
        </w:tc>
        <w:tc>
          <w:tcPr>
            <w:tcW w:w="3770" w:type="dxa"/>
            <w:gridSpan w:val="3"/>
            <w:noWrap w:val="0"/>
            <w:vAlign w:val="center"/>
          </w:tcPr>
          <w:p>
            <w:pPr>
              <w:spacing w:line="300" w:lineRule="exact"/>
              <w:jc w:val="center"/>
              <w:rPr>
                <w:rFonts w:hint="eastAsia" w:ascii="仿宋" w:hAnsi="仿宋" w:eastAsia="仿宋" w:cs="仿宋"/>
                <w:color w:val="auto"/>
                <w:sz w:val="24"/>
                <w:szCs w:val="24"/>
              </w:rPr>
            </w:pPr>
          </w:p>
        </w:tc>
        <w:tc>
          <w:tcPr>
            <w:tcW w:w="1800" w:type="dxa"/>
            <w:noWrap w:val="0"/>
            <w:vAlign w:val="center"/>
          </w:tcPr>
          <w:p>
            <w:pPr>
              <w:spacing w:line="3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项目负责人</w:t>
            </w:r>
          </w:p>
        </w:tc>
        <w:tc>
          <w:tcPr>
            <w:tcW w:w="1251" w:type="dxa"/>
            <w:noWrap w:val="0"/>
            <w:vAlign w:val="center"/>
          </w:tcPr>
          <w:p>
            <w:pPr>
              <w:spacing w:line="30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98" w:type="dxa"/>
            <w:noWrap w:val="0"/>
            <w:vAlign w:val="center"/>
          </w:tcPr>
          <w:p>
            <w:pPr>
              <w:spacing w:line="3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设计单位</w:t>
            </w:r>
          </w:p>
        </w:tc>
        <w:tc>
          <w:tcPr>
            <w:tcW w:w="3770" w:type="dxa"/>
            <w:gridSpan w:val="3"/>
            <w:noWrap w:val="0"/>
            <w:vAlign w:val="center"/>
          </w:tcPr>
          <w:p>
            <w:pPr>
              <w:spacing w:line="300" w:lineRule="exact"/>
              <w:jc w:val="center"/>
              <w:rPr>
                <w:rFonts w:hint="eastAsia" w:ascii="仿宋" w:hAnsi="仿宋" w:eastAsia="仿宋" w:cs="仿宋"/>
                <w:color w:val="auto"/>
                <w:sz w:val="24"/>
                <w:szCs w:val="24"/>
              </w:rPr>
            </w:pPr>
          </w:p>
        </w:tc>
        <w:tc>
          <w:tcPr>
            <w:tcW w:w="1800" w:type="dxa"/>
            <w:noWrap w:val="0"/>
            <w:vAlign w:val="center"/>
          </w:tcPr>
          <w:p>
            <w:pPr>
              <w:spacing w:line="3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项目负责人</w:t>
            </w:r>
          </w:p>
        </w:tc>
        <w:tc>
          <w:tcPr>
            <w:tcW w:w="1251" w:type="dxa"/>
            <w:noWrap w:val="0"/>
            <w:vAlign w:val="center"/>
          </w:tcPr>
          <w:p>
            <w:pPr>
              <w:spacing w:line="30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98" w:type="dxa"/>
            <w:noWrap w:val="0"/>
            <w:vAlign w:val="center"/>
          </w:tcPr>
          <w:p>
            <w:pPr>
              <w:spacing w:line="3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监理单位</w:t>
            </w:r>
          </w:p>
        </w:tc>
        <w:tc>
          <w:tcPr>
            <w:tcW w:w="3770" w:type="dxa"/>
            <w:gridSpan w:val="3"/>
            <w:noWrap w:val="0"/>
            <w:vAlign w:val="center"/>
          </w:tcPr>
          <w:p>
            <w:pPr>
              <w:spacing w:line="300" w:lineRule="exact"/>
              <w:jc w:val="center"/>
              <w:rPr>
                <w:rFonts w:hint="eastAsia" w:ascii="仿宋" w:hAnsi="仿宋" w:eastAsia="仿宋" w:cs="仿宋"/>
                <w:color w:val="auto"/>
                <w:sz w:val="24"/>
                <w:szCs w:val="24"/>
              </w:rPr>
            </w:pPr>
          </w:p>
        </w:tc>
        <w:tc>
          <w:tcPr>
            <w:tcW w:w="1800" w:type="dxa"/>
            <w:noWrap w:val="0"/>
            <w:vAlign w:val="center"/>
          </w:tcPr>
          <w:p>
            <w:pPr>
              <w:spacing w:line="3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总监理工程师</w:t>
            </w:r>
          </w:p>
        </w:tc>
        <w:tc>
          <w:tcPr>
            <w:tcW w:w="1251" w:type="dxa"/>
            <w:noWrap w:val="0"/>
            <w:vAlign w:val="center"/>
          </w:tcPr>
          <w:p>
            <w:pPr>
              <w:spacing w:line="30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98" w:type="dxa"/>
            <w:noWrap w:val="0"/>
            <w:vAlign w:val="center"/>
          </w:tcPr>
          <w:p>
            <w:pPr>
              <w:spacing w:line="3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施工单位</w:t>
            </w:r>
          </w:p>
        </w:tc>
        <w:tc>
          <w:tcPr>
            <w:tcW w:w="3770" w:type="dxa"/>
            <w:gridSpan w:val="3"/>
            <w:noWrap w:val="0"/>
            <w:vAlign w:val="center"/>
          </w:tcPr>
          <w:p>
            <w:pPr>
              <w:spacing w:line="300" w:lineRule="exact"/>
              <w:jc w:val="center"/>
              <w:rPr>
                <w:rFonts w:hint="eastAsia" w:ascii="仿宋" w:hAnsi="仿宋" w:eastAsia="仿宋" w:cs="仿宋"/>
                <w:color w:val="auto"/>
                <w:sz w:val="24"/>
                <w:szCs w:val="24"/>
              </w:rPr>
            </w:pPr>
          </w:p>
        </w:tc>
        <w:tc>
          <w:tcPr>
            <w:tcW w:w="1800" w:type="dxa"/>
            <w:noWrap w:val="0"/>
            <w:vAlign w:val="center"/>
          </w:tcPr>
          <w:p>
            <w:pPr>
              <w:spacing w:line="3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项目</w:t>
            </w:r>
            <w:r>
              <w:rPr>
                <w:rFonts w:hint="eastAsia" w:ascii="仿宋" w:hAnsi="仿宋" w:eastAsia="仿宋" w:cs="仿宋"/>
                <w:color w:val="auto"/>
                <w:sz w:val="24"/>
                <w:szCs w:val="24"/>
                <w:lang w:val="en-US" w:eastAsia="zh-CN"/>
              </w:rPr>
              <w:t>经理</w:t>
            </w:r>
          </w:p>
        </w:tc>
        <w:tc>
          <w:tcPr>
            <w:tcW w:w="1251" w:type="dxa"/>
            <w:noWrap w:val="0"/>
            <w:vAlign w:val="center"/>
          </w:tcPr>
          <w:p>
            <w:pPr>
              <w:spacing w:line="30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trPr>
        <w:tc>
          <w:tcPr>
            <w:tcW w:w="2865" w:type="dxa"/>
            <w:gridSpan w:val="2"/>
            <w:noWrap w:val="0"/>
            <w:vAlign w:val="center"/>
          </w:tcPr>
          <w:p>
            <w:pPr>
              <w:spacing w:line="3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获奖情况</w:t>
            </w:r>
          </w:p>
        </w:tc>
        <w:tc>
          <w:tcPr>
            <w:tcW w:w="5654" w:type="dxa"/>
            <w:gridSpan w:val="4"/>
            <w:noWrap w:val="0"/>
            <w:vAlign w:val="center"/>
          </w:tcPr>
          <w:p>
            <w:pPr>
              <w:spacing w:line="30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trPr>
        <w:tc>
          <w:tcPr>
            <w:tcW w:w="2865" w:type="dxa"/>
            <w:gridSpan w:val="2"/>
            <w:noWrap w:val="0"/>
            <w:vAlign w:val="center"/>
          </w:tcPr>
          <w:p>
            <w:pPr>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工程建设主要内容及建设规模</w:t>
            </w:r>
          </w:p>
        </w:tc>
        <w:tc>
          <w:tcPr>
            <w:tcW w:w="5654" w:type="dxa"/>
            <w:gridSpan w:val="4"/>
            <w:noWrap w:val="0"/>
            <w:vAlign w:val="center"/>
          </w:tcPr>
          <w:p>
            <w:pPr>
              <w:spacing w:line="300" w:lineRule="exact"/>
              <w:rPr>
                <w:rFonts w:hint="eastAsia" w:ascii="仿宋" w:hAnsi="仿宋" w:eastAsia="仿宋" w:cs="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trPr>
        <w:tc>
          <w:tcPr>
            <w:tcW w:w="2865" w:type="dxa"/>
            <w:gridSpan w:val="2"/>
            <w:noWrap w:val="0"/>
            <w:vAlign w:val="center"/>
          </w:tcPr>
          <w:p>
            <w:pPr>
              <w:spacing w:line="3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工业、交通、水利等行业工程技术先进性和经济社会效益情况</w:t>
            </w:r>
          </w:p>
        </w:tc>
        <w:tc>
          <w:tcPr>
            <w:tcW w:w="5654" w:type="dxa"/>
            <w:gridSpan w:val="4"/>
            <w:noWrap w:val="0"/>
            <w:vAlign w:val="center"/>
          </w:tcPr>
          <w:p>
            <w:pPr>
              <w:spacing w:line="300" w:lineRule="exact"/>
              <w:rPr>
                <w:rFonts w:hint="eastAsia" w:ascii="仿宋" w:hAnsi="仿宋" w:eastAsia="仿宋" w:cs="仿宋"/>
                <w:color w:val="auto"/>
                <w:sz w:val="24"/>
                <w:szCs w:val="24"/>
              </w:rPr>
            </w:pPr>
          </w:p>
        </w:tc>
      </w:tr>
    </w:tbl>
    <w:p>
      <w:pP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注："工程类别"一栏,按"住宅工程" 、"公共建筑工程"、"市政、园林工程"、"工业、电力、交通、水利工程"分类填写。</w:t>
      </w:r>
    </w:p>
    <w:p>
      <w:pPr>
        <w:spacing w:line="360" w:lineRule="auto"/>
        <w:jc w:val="center"/>
        <w:rPr>
          <w:rFonts w:hint="eastAsia" w:ascii="方正小标宋简体" w:hAnsi="方正小标宋简体" w:eastAsia="方正小标宋简体" w:cs="方正小标宋简体"/>
          <w:b w:val="0"/>
          <w:bCs w:val="0"/>
          <w:color w:val="auto"/>
          <w:spacing w:val="16"/>
          <w:sz w:val="44"/>
          <w:szCs w:val="44"/>
        </w:rPr>
      </w:pPr>
      <w:r>
        <w:rPr>
          <w:rFonts w:hint="eastAsia" w:ascii="方正小标宋简体" w:hAnsi="方正小标宋简体" w:eastAsia="方正小标宋简体" w:cs="方正小标宋简体"/>
          <w:b w:val="0"/>
          <w:bCs w:val="0"/>
          <w:color w:val="auto"/>
          <w:spacing w:val="16"/>
          <w:sz w:val="44"/>
          <w:szCs w:val="44"/>
        </w:rPr>
        <w:t>工程申报自荐理由</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9" w:hRule="atLeast"/>
          <w:jc w:val="center"/>
        </w:trPr>
        <w:tc>
          <w:tcPr>
            <w:tcW w:w="8522" w:type="dxa"/>
            <w:noWrap w:val="0"/>
            <w:vAlign w:val="top"/>
          </w:tcPr>
          <w:p>
            <w:pPr>
              <w:spacing w:line="360" w:lineRule="auto"/>
              <w:rPr>
                <w:rFonts w:ascii="宋体" w:eastAsia="宋体"/>
                <w:color w:val="auto"/>
                <w:spacing w:val="16"/>
                <w:sz w:val="24"/>
              </w:rPr>
            </w:pPr>
          </w:p>
        </w:tc>
      </w:tr>
    </w:tbl>
    <w:p>
      <w:pPr>
        <w:rPr>
          <w:rFonts w:hint="eastAsia"/>
          <w:lang w:val="en-US" w:eastAsia="zh-CN"/>
        </w:rPr>
      </w:pPr>
      <w:r>
        <w:rPr>
          <w:rFonts w:hint="eastAsia" w:ascii="仿宋" w:hAnsi="仿宋" w:eastAsia="仿宋" w:cs="仿宋"/>
          <w:color w:val="auto"/>
          <w:sz w:val="18"/>
          <w:szCs w:val="18"/>
          <w:lang w:eastAsia="zh-CN"/>
        </w:rPr>
        <w:t>注：工程申报自荐理由主要填写1.工程概况2.工程施工难点及特点3.新材料、新技术、新设备、新工艺在工程应用的情况及工程施工及使用过程中在节能、环保等方面的先进性4.工程质量特色（亮点）5.质量管理措施及经济、社会效益</w:t>
      </w:r>
    </w:p>
    <w:p>
      <w:bookmarkStart w:id="0" w:name="_GoBack"/>
      <w:bookmarkEnd w:id="0"/>
    </w:p>
    <w:sectPr>
      <w:headerReference r:id="rId4" w:type="default"/>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360" w:firstLine="360"/>
      <w:jc w:val="left"/>
      <w:rPr>
        <w:rFonts w:ascii="Calibri" w:hAnsi="Calibri" w:eastAsia="宋体" w:cs="仿宋_GB2312"/>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892580"/>
    <w:multiLevelType w:val="singleLevel"/>
    <w:tmpl w:val="A489258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2ZjJlZmY1ZmU4MTMyYzk5NjdmMTJmNzJkOWNkM2IifQ=="/>
  </w:docVars>
  <w:rsids>
    <w:rsidRoot w:val="00000000"/>
    <w:rsid w:val="68F706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index 8"/>
    <w:basedOn w:val="1"/>
    <w:next w:val="1"/>
    <w:qFormat/>
    <w:uiPriority w:val="0"/>
    <w:pPr>
      <w:tabs>
        <w:tab w:val="left" w:pos="540"/>
        <w:tab w:val="left" w:pos="900"/>
      </w:tabs>
      <w:jc w:val="center"/>
    </w:pPr>
    <w:rPr>
      <w:rFonts w:ascii="宋体" w:hAnsi="宋体" w:cs="宋体"/>
      <w:color w:val="000000"/>
      <w:sz w:val="32"/>
      <w:szCs w:val="32"/>
    </w:rPr>
  </w:style>
  <w:style w:type="paragraph" w:styleId="3">
    <w:name w:val="Document Map"/>
    <w:basedOn w:val="1"/>
    <w:uiPriority w:val="0"/>
    <w:pPr>
      <w:shd w:val="clear" w:color="auto" w:fill="00008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styleId="10">
    <w:name w:val="Hyperlink"/>
    <w:basedOn w:val="8"/>
    <w:uiPriority w:val="0"/>
    <w:rPr>
      <w:color w:val="0000FF"/>
      <w:u w:val="none"/>
    </w:rPr>
  </w:style>
  <w:style w:type="paragraph" w:customStyle="1" w:styleId="11">
    <w:name w:val="默认段落字体 Para Char Char Char Char Char Char Char"/>
    <w:basedOn w:val="3"/>
    <w:uiPriority w:val="0"/>
    <w:pPr>
      <w:adjustRightInd w:val="0"/>
      <w:spacing w:line="436" w:lineRule="exact"/>
      <w:ind w:left="357"/>
      <w:jc w:val="left"/>
      <w:outlineLvl w:val="3"/>
    </w:pPr>
    <w:rPr>
      <w:rFonts w:ascii="Tahoma" w:hAnsi="Tahoma"/>
      <w:b/>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kcdz</dc:creator>
  <cp:lastModifiedBy>小赵</cp:lastModifiedBy>
  <dcterms:modified xsi:type="dcterms:W3CDTF">2023-06-01T08:26:22Z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6AD7F39F2FD64E43A8F76D75CA6DB7A5_12</vt:lpwstr>
  </property>
</Properties>
</file>