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eastAsia="zh-CN"/>
        </w:rPr>
        <w:t>培训</w:t>
      </w:r>
      <w:r>
        <w:rPr>
          <w:rFonts w:hint="eastAsia" w:ascii="仿宋" w:hAnsi="仿宋" w:eastAsia="仿宋" w:cs="仿宋"/>
          <w:b/>
          <w:bCs/>
          <w:sz w:val="44"/>
          <w:szCs w:val="44"/>
        </w:rPr>
        <w:t>报名</w:t>
      </w:r>
      <w:r>
        <w:rPr>
          <w:rFonts w:hint="eastAsia" w:ascii="仿宋" w:hAnsi="仿宋" w:eastAsia="仿宋" w:cs="仿宋"/>
          <w:b/>
          <w:bCs/>
          <w:sz w:val="44"/>
          <w:szCs w:val="44"/>
          <w:lang w:eastAsia="zh-CN"/>
        </w:rPr>
        <w:t>回执</w:t>
      </w:r>
      <w:r>
        <w:rPr>
          <w:rFonts w:hint="eastAsia" w:ascii="仿宋" w:hAnsi="仿宋" w:eastAsia="仿宋" w:cs="仿宋"/>
          <w:b/>
          <w:bCs/>
          <w:sz w:val="44"/>
          <w:szCs w:val="44"/>
        </w:rPr>
        <w:t>表</w:t>
      </w:r>
      <w:r>
        <w:rPr>
          <w:rFonts w:hint="eastAsia" w:ascii="仿宋" w:hAnsi="仿宋" w:eastAsia="仿宋" w:cs="仿宋"/>
          <w:b/>
          <w:bCs/>
          <w:sz w:val="44"/>
          <w:szCs w:val="44"/>
          <w:lang w:eastAsia="zh-CN"/>
        </w:rPr>
        <w:t>（一）</w:t>
      </w:r>
    </w:p>
    <w:tbl>
      <w:tblPr>
        <w:tblStyle w:val="3"/>
        <w:tblpPr w:leftFromText="180" w:rightFromText="180" w:vertAnchor="text" w:horzAnchor="page" w:tblpX="1443" w:tblpY="32"/>
        <w:tblOverlap w:val="never"/>
        <w:tblW w:w="92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429"/>
        <w:gridCol w:w="3140"/>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2624" w:type="dxa"/>
            <w:tcBorders>
              <w:top w:val="single" w:color="auto" w:sz="12" w:space="0"/>
            </w:tcBorders>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单位名称</w:t>
            </w:r>
          </w:p>
        </w:tc>
        <w:tc>
          <w:tcPr>
            <w:tcW w:w="6659" w:type="dxa"/>
            <w:gridSpan w:val="3"/>
            <w:tcBorders>
              <w:top w:val="single" w:color="auto" w:sz="12" w:space="0"/>
            </w:tcBorders>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6" w:hRule="exact"/>
        </w:trPr>
        <w:tc>
          <w:tcPr>
            <w:tcW w:w="9283" w:type="dxa"/>
            <w:gridSpan w:val="4"/>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参训内容：《建筑与市政工程施工现场材料及施工试验项目送检与抽样检验技术要求》、《建筑与市政工程防水通用规范》、《绿色建材-防水篇材料解析；科学选材，拒绝渗漏》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283" w:type="dxa"/>
            <w:gridSpan w:val="4"/>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rPr>
            </w:pPr>
            <w:r>
              <w:rPr>
                <w:rFonts w:hint="eastAsia" w:ascii="仿宋" w:hAnsi="仿宋" w:eastAsia="仿宋" w:cs="仿宋"/>
                <w:b/>
                <w:bCs/>
                <w:sz w:val="32"/>
                <w:szCs w:val="32"/>
              </w:rPr>
              <w:t>参会人员信息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职务</w:t>
            </w: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3" w:hRule="exact"/>
        </w:trPr>
        <w:tc>
          <w:tcPr>
            <w:tcW w:w="9283" w:type="dxa"/>
            <w:gridSpan w:val="4"/>
            <w:vAlign w:val="center"/>
          </w:tcPr>
          <w:p>
            <w:pPr>
              <w:numPr>
                <w:ilvl w:val="0"/>
                <w:numId w:val="0"/>
              </w:num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p>
            <w:pPr>
              <w:numPr>
                <w:ilvl w:val="0"/>
                <w:numId w:val="0"/>
              </w:num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请将回执单于</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发送至协会</w:t>
            </w:r>
            <w:r>
              <w:rPr>
                <w:rFonts w:hint="eastAsia" w:ascii="仿宋_GB2312" w:hAnsi="仿宋_GB2312" w:eastAsia="仿宋_GB2312" w:cs="仿宋_GB2312"/>
                <w:sz w:val="32"/>
                <w:szCs w:val="32"/>
              </w:rPr>
              <w:t>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"mailto:ordosjx@qq.com。" </w:instrText>
            </w:r>
            <w:r>
              <w:rPr>
                <w:rFonts w:hint="eastAsia" w:ascii="仿宋_GB2312" w:hAnsi="仿宋_GB2312" w:eastAsia="仿宋_GB2312" w:cs="仿宋_GB2312"/>
                <w:color w:val="auto"/>
                <w:sz w:val="32"/>
                <w:szCs w:val="32"/>
                <w:u w:val="none"/>
                <w:lang w:val="en-US" w:eastAsia="zh-CN"/>
              </w:rPr>
              <w:fldChar w:fldCharType="separate"/>
            </w:r>
            <w:r>
              <w:rPr>
                <w:rStyle w:val="5"/>
                <w:rFonts w:hint="eastAsia" w:ascii="仿宋_GB2312" w:hAnsi="仿宋_GB2312" w:eastAsia="仿宋_GB2312" w:cs="仿宋_GB2312"/>
                <w:color w:val="auto"/>
                <w:sz w:val="32"/>
                <w:szCs w:val="32"/>
                <w:u w:val="none"/>
                <w:lang w:val="en-US" w:eastAsia="zh-CN"/>
              </w:rPr>
              <w:t>ordosjx@qq.com</w:t>
            </w:r>
            <w:r>
              <w:rPr>
                <w:rFonts w:hint="eastAsia" w:ascii="仿宋_GB2312" w:hAnsi="仿宋_GB2312" w:eastAsia="仿宋_GB2312" w:cs="仿宋_GB2312"/>
                <w:color w:val="auto"/>
                <w:sz w:val="32"/>
                <w:szCs w:val="32"/>
                <w:u w:val="none"/>
                <w:lang w:val="en-US" w:eastAsia="zh-CN"/>
              </w:rPr>
              <w:fldChar w:fldCharType="end"/>
            </w:r>
          </w:p>
        </w:tc>
      </w:tr>
    </w:tbl>
    <w:p>
      <w:pPr>
        <w:rPr>
          <w:rFonts w:hint="eastAsia" w:ascii="仿宋_GB2312" w:hAnsi="仿宋_GB2312" w:eastAsia="仿宋_GB2312" w:cs="仿宋_GB2312"/>
          <w:color w:val="000000" w:themeColor="text1"/>
          <w:sz w:val="28"/>
          <w:szCs w:val="28"/>
          <w14:textFill>
            <w14:solidFill>
              <w14:schemeClr w14:val="tx1"/>
            </w14:solidFill>
          </w14:textFill>
        </w:rPr>
      </w:pP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eastAsia="zh-CN"/>
        </w:rPr>
        <w:t>培训</w:t>
      </w:r>
      <w:r>
        <w:rPr>
          <w:rFonts w:hint="eastAsia" w:ascii="仿宋" w:hAnsi="仿宋" w:eastAsia="仿宋" w:cs="仿宋"/>
          <w:b/>
          <w:bCs/>
          <w:sz w:val="44"/>
          <w:szCs w:val="44"/>
        </w:rPr>
        <w:t>报名</w:t>
      </w:r>
      <w:r>
        <w:rPr>
          <w:rFonts w:hint="eastAsia" w:ascii="仿宋" w:hAnsi="仿宋" w:eastAsia="仿宋" w:cs="仿宋"/>
          <w:b/>
          <w:bCs/>
          <w:sz w:val="44"/>
          <w:szCs w:val="44"/>
          <w:lang w:eastAsia="zh-CN"/>
        </w:rPr>
        <w:t>回执</w:t>
      </w:r>
      <w:r>
        <w:rPr>
          <w:rFonts w:hint="eastAsia" w:ascii="仿宋" w:hAnsi="仿宋" w:eastAsia="仿宋" w:cs="仿宋"/>
          <w:b/>
          <w:bCs/>
          <w:sz w:val="44"/>
          <w:szCs w:val="44"/>
        </w:rPr>
        <w:t>表</w:t>
      </w:r>
      <w:r>
        <w:rPr>
          <w:rFonts w:hint="eastAsia" w:ascii="仿宋" w:hAnsi="仿宋" w:eastAsia="仿宋" w:cs="仿宋"/>
          <w:b/>
          <w:bCs/>
          <w:sz w:val="44"/>
          <w:szCs w:val="44"/>
          <w:lang w:eastAsia="zh-CN"/>
        </w:rPr>
        <w:t>（二）</w:t>
      </w:r>
    </w:p>
    <w:tbl>
      <w:tblPr>
        <w:tblStyle w:val="3"/>
        <w:tblpPr w:leftFromText="180" w:rightFromText="180" w:vertAnchor="text" w:horzAnchor="page" w:tblpX="1443" w:tblpY="32"/>
        <w:tblOverlap w:val="never"/>
        <w:tblW w:w="92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429"/>
        <w:gridCol w:w="3140"/>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2624" w:type="dxa"/>
            <w:tcBorders>
              <w:top w:val="single" w:color="auto" w:sz="12" w:space="0"/>
            </w:tcBorders>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rPr>
            </w:pPr>
            <w:r>
              <w:rPr>
                <w:rFonts w:hint="eastAsia" w:ascii="仿宋" w:hAnsi="仿宋" w:eastAsia="仿宋" w:cs="仿宋"/>
                <w:sz w:val="32"/>
                <w:szCs w:val="32"/>
              </w:rPr>
              <w:t>单位名称</w:t>
            </w:r>
          </w:p>
        </w:tc>
        <w:tc>
          <w:tcPr>
            <w:tcW w:w="6659" w:type="dxa"/>
            <w:gridSpan w:val="3"/>
            <w:tcBorders>
              <w:top w:val="single" w:color="auto" w:sz="12" w:space="0"/>
            </w:tcBorders>
            <w:vAlign w:val="center"/>
          </w:tcPr>
          <w:p>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6" w:hRule="exact"/>
        </w:trPr>
        <w:tc>
          <w:tcPr>
            <w:tcW w:w="9283" w:type="dxa"/>
            <w:gridSpan w:val="4"/>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参训内容：会议1：阿里云采销数字平台专题培训会</w:t>
            </w:r>
          </w:p>
          <w:p>
            <w:pPr>
              <w:keepNext w:val="0"/>
              <w:keepLines w:val="0"/>
              <w:pageBreakBefore w:val="0"/>
              <w:kinsoku/>
              <w:overflowPunct/>
              <w:topLinePunct w:val="0"/>
              <w:autoSpaceDE/>
              <w:autoSpaceDN/>
              <w:bidi w:val="0"/>
              <w:adjustRightInd/>
              <w:snapToGrid/>
              <w:spacing w:line="360" w:lineRule="auto"/>
              <w:ind w:left="0" w:leftChars="0" w:firstLine="1400" w:firstLineChars="5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会议2：阿里云采销数字平台面对面咨询会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283" w:type="dxa"/>
            <w:gridSpan w:val="4"/>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rPr>
            </w:pPr>
            <w:r>
              <w:rPr>
                <w:rFonts w:hint="eastAsia" w:ascii="仿宋" w:hAnsi="仿宋" w:eastAsia="仿宋" w:cs="仿宋"/>
                <w:b/>
                <w:bCs/>
                <w:sz w:val="32"/>
                <w:szCs w:val="32"/>
              </w:rPr>
              <w:t>参会人员信息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姓名</w:t>
            </w: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职务</w:t>
            </w: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3053" w:type="dxa"/>
            <w:gridSpan w:val="2"/>
            <w:vAlign w:val="center"/>
          </w:tcPr>
          <w:p>
            <w:pPr>
              <w:keepNext w:val="0"/>
              <w:keepLines w:val="0"/>
              <w:pageBreakBefore w:val="0"/>
              <w:kinsoku/>
              <w:overflowPunct/>
              <w:topLinePunct w:val="0"/>
              <w:autoSpaceDE/>
              <w:autoSpaceDN/>
              <w:bidi w:val="0"/>
              <w:adjustRightInd/>
              <w:snapToGrid/>
              <w:spacing w:line="360" w:lineRule="auto"/>
              <w:ind w:left="0" w:leftChars="0" w:firstLine="480"/>
              <w:jc w:val="center"/>
              <w:textAlignment w:val="auto"/>
              <w:rPr>
                <w:rFonts w:hint="eastAsia" w:ascii="仿宋" w:hAnsi="仿宋" w:eastAsia="仿宋" w:cs="仿宋"/>
                <w:sz w:val="28"/>
                <w:szCs w:val="28"/>
              </w:rPr>
            </w:pPr>
          </w:p>
        </w:tc>
        <w:tc>
          <w:tcPr>
            <w:tcW w:w="314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c>
          <w:tcPr>
            <w:tcW w:w="3090" w:type="dxa"/>
            <w:vAlign w:val="center"/>
          </w:tcPr>
          <w:p>
            <w:pPr>
              <w:keepNext w:val="0"/>
              <w:keepLines w:val="0"/>
              <w:pageBreakBefore w:val="0"/>
              <w:kinsoku/>
              <w:overflowPunct/>
              <w:topLinePunct w:val="0"/>
              <w:autoSpaceDE/>
              <w:autoSpaceDN/>
              <w:bidi w:val="0"/>
              <w:adjustRightInd/>
              <w:snapToGrid/>
              <w:spacing w:line="360" w:lineRule="auto"/>
              <w:ind w:left="0" w:leftChars="0"/>
              <w:textAlignment w:val="auto"/>
              <w:rPr>
                <w:rFonts w:hint="eastAsia" w:ascii="仿宋" w:hAnsi="仿宋" w:eastAsia="仿宋" w:cs="仿宋"/>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3" w:hRule="exact"/>
        </w:trPr>
        <w:tc>
          <w:tcPr>
            <w:tcW w:w="9283" w:type="dxa"/>
            <w:gridSpan w:val="4"/>
            <w:vAlign w:val="center"/>
          </w:tcPr>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p>
            <w:pPr>
              <w:numPr>
                <w:ilvl w:val="0"/>
                <w:numId w:val="0"/>
              </w:numPr>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请将回执单于</w:t>
            </w: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21</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发送至协会</w:t>
            </w:r>
            <w:r>
              <w:rPr>
                <w:rFonts w:hint="eastAsia" w:ascii="仿宋_GB2312" w:hAnsi="仿宋_GB2312" w:eastAsia="仿宋_GB2312" w:cs="仿宋_GB2312"/>
                <w:sz w:val="32"/>
                <w:szCs w:val="32"/>
              </w:rPr>
              <w:t>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"mailto:ordosjx@qq.com。" </w:instrText>
            </w:r>
            <w:r>
              <w:rPr>
                <w:rFonts w:hint="eastAsia" w:ascii="仿宋_GB2312" w:hAnsi="仿宋_GB2312" w:eastAsia="仿宋_GB2312" w:cs="仿宋_GB2312"/>
                <w:color w:val="auto"/>
                <w:sz w:val="32"/>
                <w:szCs w:val="32"/>
                <w:u w:val="none"/>
                <w:lang w:val="en-US" w:eastAsia="zh-CN"/>
              </w:rPr>
              <w:fldChar w:fldCharType="separate"/>
            </w:r>
            <w:r>
              <w:rPr>
                <w:rStyle w:val="5"/>
                <w:rFonts w:hint="eastAsia" w:ascii="仿宋_GB2312" w:hAnsi="仿宋_GB2312" w:eastAsia="仿宋_GB2312" w:cs="仿宋_GB2312"/>
                <w:color w:val="auto"/>
                <w:sz w:val="32"/>
                <w:szCs w:val="32"/>
                <w:u w:val="none"/>
                <w:lang w:val="en-US" w:eastAsia="zh-CN"/>
              </w:rPr>
              <w:t>ordosjx@qq.com</w:t>
            </w:r>
            <w:r>
              <w:rPr>
                <w:rFonts w:hint="eastAsia" w:ascii="仿宋_GB2312" w:hAnsi="仿宋_GB2312" w:eastAsia="仿宋_GB2312" w:cs="仿宋_GB2312"/>
                <w:color w:val="auto"/>
                <w:sz w:val="32"/>
                <w:szCs w:val="32"/>
                <w:u w:val="none"/>
                <w:lang w:val="en-US" w:eastAsia="zh-CN"/>
              </w:rPr>
              <w:fldChar w:fldCharType="end"/>
            </w:r>
          </w:p>
        </w:tc>
      </w:tr>
    </w:tbl>
    <w:p>
      <w:pPr>
        <w:rPr>
          <w:rFonts w:hint="eastAsia" w:ascii="仿宋_GB2312" w:hAnsi="仿宋_GB2312" w:eastAsia="仿宋_GB2312" w:cs="仿宋_GB2312"/>
          <w:color w:val="000000" w:themeColor="text1"/>
          <w:sz w:val="28"/>
          <w:szCs w:val="28"/>
          <w14:textFill>
            <w14:solidFill>
              <w14:schemeClr w14:val="tx1"/>
            </w14:solidFill>
          </w14:textFill>
        </w:rPr>
      </w:pPr>
    </w:p>
    <w:p>
      <w:pPr>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7AA078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2023-04-17T11:02:17Z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05F73592C1284081869011EC2B2FAF7B_12</vt:lpwstr>
  </property>
</Properties>
</file>