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0"/>
        <w:jc w:val="left"/>
        <w:textAlignment w:val="auto"/>
        <w:rPr>
          <w:rFonts w:hint="default" w:ascii="黑体" w:hAnsi="黑体" w:eastAsia="黑体" w:cs="黑体"/>
          <w:b w:val="0"/>
          <w:bCs/>
          <w:i w:val="0"/>
          <w:caps w:val="0"/>
          <w:color w:val="000000" w:themeColor="text1"/>
          <w:spacing w:val="8"/>
          <w:sz w:val="32"/>
          <w:szCs w:val="32"/>
          <w:shd w:val="clear" w:fill="FFFFFF"/>
          <w:lang w:val="en-US" w:eastAsia="zh-CN"/>
          <w14:textFill>
            <w14:solidFill>
              <w14:schemeClr w14:val="tx1"/>
            </w14:solidFill>
          </w14:textFill>
        </w:rPr>
      </w:pPr>
      <w:r>
        <w:rPr>
          <w:rFonts w:hint="eastAsia" w:ascii="黑体" w:hAnsi="黑体" w:eastAsia="黑体" w:cs="黑体"/>
          <w:b w:val="0"/>
          <w:bCs/>
          <w:i w:val="0"/>
          <w:caps w:val="0"/>
          <w:color w:val="000000" w:themeColor="text1"/>
          <w:spacing w:val="8"/>
          <w:sz w:val="32"/>
          <w:szCs w:val="32"/>
          <w:shd w:val="clear" w:fill="FFFFFF"/>
          <w:lang w:eastAsia="zh-CN"/>
          <w14:textFill>
            <w14:solidFill>
              <w14:schemeClr w14:val="tx1"/>
            </w14:solidFill>
          </w14:textFill>
        </w:rPr>
        <w:t>附件</w:t>
      </w:r>
      <w:r>
        <w:rPr>
          <w:rFonts w:hint="eastAsia" w:ascii="黑体" w:hAnsi="黑体" w:eastAsia="黑体" w:cs="黑体"/>
          <w:b w:val="0"/>
          <w:bCs/>
          <w:i w:val="0"/>
          <w:caps w:val="0"/>
          <w:color w:val="000000" w:themeColor="text1"/>
          <w:spacing w:val="8"/>
          <w:sz w:val="32"/>
          <w:szCs w:val="32"/>
          <w:shd w:val="clear" w:fill="FFFFFF"/>
          <w:lang w:val="en-US" w:eastAsia="zh-CN"/>
          <w14:textFill>
            <w14:solidFill>
              <w14:schemeClr w14:val="tx1"/>
            </w14:solidFill>
          </w14:textFill>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0"/>
        <w:jc w:val="center"/>
        <w:textAlignment w:val="auto"/>
        <w:rPr>
          <w:rFonts w:hint="eastAsia" w:ascii="方正小标宋简体" w:hAnsi="方正小标宋简体" w:eastAsia="方正小标宋简体" w:cs="方正小标宋简体"/>
          <w:b w:val="0"/>
          <w:bCs/>
          <w:i w:val="0"/>
          <w:caps w:val="0"/>
          <w:color w:val="000000" w:themeColor="text1"/>
          <w:spacing w:val="8"/>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8"/>
          <w:sz w:val="44"/>
          <w:szCs w:val="44"/>
          <w:shd w:val="clear" w:fill="FFFFFF"/>
          <w14:textFill>
            <w14:solidFill>
              <w14:schemeClr w14:val="tx1"/>
            </w14:solidFill>
          </w14:textFill>
        </w:rPr>
        <w:t>2019年鄂尔多斯职业学院扩招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1" w:lineRule="atLeast"/>
        <w:ind w:left="0" w:right="0" w:firstLine="0"/>
        <w:jc w:val="center"/>
        <w:textAlignment w:val="auto"/>
        <w:rPr>
          <w:rFonts w:hint="eastAsia" w:ascii="方正小标宋简体" w:hAnsi="方正小标宋简体" w:eastAsia="方正小标宋简体" w:cs="方正小标宋简体"/>
          <w:b w:val="0"/>
          <w:bCs/>
          <w:i w:val="0"/>
          <w:caps w:val="0"/>
          <w:color w:val="000000" w:themeColor="text1"/>
          <w:spacing w:val="8"/>
          <w:sz w:val="44"/>
          <w:szCs w:val="44"/>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8"/>
          <w:sz w:val="44"/>
          <w:szCs w:val="44"/>
          <w:shd w:val="clear" w:fill="FFFFFF"/>
          <w14:textFill>
            <w14:solidFill>
              <w14:schemeClr w14:val="tx1"/>
            </w14:solidFill>
          </w14:textFill>
        </w:rPr>
        <w:t>考试招生工作方案</w:t>
      </w:r>
    </w:p>
    <w:p>
      <w:pPr>
        <w:ind w:firstLine="732" w:firstLineChars="200"/>
        <w:rPr>
          <w:rFonts w:hint="eastAsia" w:ascii="仿宋_GB2312" w:hAnsi="仿宋_GB2312" w:eastAsia="仿宋_GB2312" w:cs="仿宋_GB2312"/>
          <w:b w:val="0"/>
          <w:i w:val="0"/>
          <w:caps w:val="0"/>
          <w:color w:val="000000" w:themeColor="text1"/>
          <w:spacing w:val="23"/>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23"/>
          <w:sz w:val="32"/>
          <w:szCs w:val="32"/>
          <w:shd w:val="clear" w:fill="FFFFFF"/>
          <w14:textFill>
            <w14:solidFill>
              <w14:schemeClr w14:val="tx1"/>
            </w14:solidFill>
          </w14:textFill>
        </w:rPr>
        <w:t>根据内蒙古自治区教育厅《关于做好我区2019年高职扩招考试招生有关工作的通知》（內教办[2019] 133号）精神，为做好我院2019年高职扩招考试招生工作，确保招生公平、公正、顺利进行，制订2019年鄂尔多斯职业学院扩招考试招生工作方案。</w:t>
      </w:r>
    </w:p>
    <w:p>
      <w:pPr>
        <w:keepNext w:val="0"/>
        <w:keepLines w:val="0"/>
        <w:widowControl/>
        <w:suppressLineNumbers w:val="0"/>
        <w:jc w:val="center"/>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学制及招生对象、条件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1．学制三年。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2．招生对象及条件。具有我区2019年高职院校扩招考试资格的高级中等教育阶段毕业生、退役军人、下岗失业人员、农民工、新型职业农民和在我区务工的外来务工人员（已在2018年报名参加2019年普通高校招生的考生不得参加2019年高职扩招），考生身体健康状况符合国家教育部、卫生部、残联《普通高等学校招生体检工作指导意见》的要求，即身体条件满足专业要求。</w:t>
      </w:r>
    </w:p>
    <w:p>
      <w:pPr>
        <w:keepNext w:val="0"/>
        <w:keepLines w:val="0"/>
        <w:widowControl/>
        <w:suppressLineNumbers w:val="0"/>
        <w:jc w:val="center"/>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调整扩招计划及考生网上填报志愿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1.8月2日前，学院招生就业处通过“教育部高校招生来源计划管理系统”调整扩招考试招生计划，并书面向</w:t>
      </w:r>
      <w:bookmarkStart w:id="0" w:name="_GoBack"/>
      <w:bookmarkEnd w:id="0"/>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自治区教育厅、教育招生考试中心报告我院面向退役军人、面向下岗失业人员、农民工和新型职业农民的招生专业及招生名额。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2．考生填报志愿时间：2019年8月7日至8月9日。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3.填报志愿方式：考生登陆鄂尔多斯职业学院官网（http://www.ordosvc.cn)，查询我院扩招考试招生报名方法及注意事项，了解有关招生政策;登陆内蒙古招生考试信息网（http://www.nm.zsks.cn）填报鄂尔多斯职业学院，根据个人意愿填报3个志愿，填报志愿时要选择是否服从专业调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4．下载考生信息：8月9日，学院招生工作人员下载考生信息。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5.考生领取准考证：8月10日至11日，完成填报志愿的考生到鄂尔多斯职业学院招生就业处领取准考证（校本部之外的考生，学院招生工作人员提前一天在考点上发放准考证）。</w:t>
      </w:r>
    </w:p>
    <w:p>
      <w:pPr>
        <w:keepNext w:val="0"/>
        <w:keepLines w:val="0"/>
        <w:widowControl/>
        <w:suppressLineNumbers w:val="0"/>
        <w:jc w:val="center"/>
        <w:rPr>
          <w:rFonts w:hint="eastAsia" w:ascii="仿宋_GB2312" w:hAnsi="仿宋_GB2312" w:eastAsia="仿宋_GB2312" w:cs="仿宋_GB2312"/>
          <w:b/>
          <w:bCs/>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考生持本人二代身份证原件及学院核发的“扩招考试招生准考证”进考场参加考试，否则不得参加考试。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1. 考试时间：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机试   2019年8月12日09:00—11:00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面试   2019年8月12日14:00—18:00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2.考试地点：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鄂尔多斯职业学院、鄂托克棋盘井经济开发区。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3.试题范围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1）普通高中考试范围：文科考生试题范围：文化素质（语文、历史、地理）+职业技能及专业基础素质（心理素质、职业潜能、职业倾向等）；理科考生试题范围：文化素质（语文、物理、化学）+职业技能及专业基础素质（心理素质、职业潜能、职业倾向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（2）中职考生考试范围：文化素质+职业技能及专业基础素质（心理素质、职业潜能等综合素质测试内容）。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（3）对于退役军人、下岗失业人员、农民工和新型职业农民，免予文化素质考试，根据学院人才培养要求组织与报考专业相关的职业适应性测试或职业技能测试，依据测试成绩录取。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7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符合免试条件的技能拔尖人才，予以免试录取。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7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取得相关职业技能等级证书的考生，报考相关专业免予职业技能测试。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4．成绩评定标准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考生的总成绩满分为400分。考试依据国家课程标准和考试大纲要求命题，考生成绩根据考核成绩确定，普通高中考生与对口中职考生及退役军人、下岗失业人员、农民工和新型职业农民分别划定录取分数线。</w:t>
      </w:r>
    </w:p>
    <w:p>
      <w:pPr>
        <w:keepNext w:val="0"/>
        <w:keepLines w:val="0"/>
        <w:widowControl/>
        <w:suppressLineNumbers w:val="0"/>
        <w:jc w:val="center"/>
        <w:rPr>
          <w:rFonts w:hint="eastAsia" w:ascii="仿宋_GB2312" w:hAnsi="仿宋_GB2312" w:eastAsia="仿宋_GB2312" w:cs="仿宋_GB2312"/>
          <w:b/>
          <w:bCs/>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录取规则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1．对于身体条件符合专业要求的考生，根据考生总成绩，按照公开、公平、公正和综合评价、注重素质、择优选拔的原则录取。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2. 8月17日前将考生考试成绩和拟录取名单通过网络平台上报自治区教育招生考试中心，并通过“内蒙古自治区招生考试信息网”公示，公示信息包括考生姓名、考生号、所在中学、考试成绩、录取专业等。考生信息公示无异议，按自治区教育厅关于高职扩招考试招生的《通知》精神，办理录取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3．根据内蒙古自治区教育考试中心的审批结果，向扩招考试录取的新生发放录取通知书。10月份以前录取的新生，在2019年秋季入学；10月份以后录取的新生，在2020年春季入学。</w:t>
      </w:r>
    </w:p>
    <w:p>
      <w:pPr>
        <w:keepNext w:val="0"/>
        <w:keepLines w:val="0"/>
        <w:widowControl/>
        <w:suppressLineNumbers w:val="0"/>
        <w:jc w:val="center"/>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学历层次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72" w:firstLineChars="200"/>
        <w:jc w:val="both"/>
        <w:rPr>
          <w:rFonts w:hint="eastAsia" w:ascii="仿宋_GB2312" w:hAnsi="仿宋_GB2312" w:eastAsia="仿宋_GB2312" w:cs="仿宋_GB2312"/>
          <w:b w:val="0"/>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i w:val="0"/>
          <w:caps w:val="0"/>
          <w:color w:val="000000" w:themeColor="text1"/>
          <w:spacing w:val="8"/>
          <w:sz w:val="32"/>
          <w:szCs w:val="32"/>
          <w:shd w:val="clear" w:fill="FFFFFF"/>
          <w14:textFill>
            <w14:solidFill>
              <w14:schemeClr w14:val="tx1"/>
            </w14:solidFill>
          </w14:textFill>
        </w:rPr>
        <w:t>通过我院扩招专项考试招生录取的新生，与参加全国统一高考录取的考生待遇完全一样，属全日制大专学历层次。</w:t>
      </w:r>
    </w:p>
    <w:p>
      <w:pPr>
        <w:keepNext w:val="0"/>
        <w:keepLines w:val="0"/>
        <w:widowControl/>
        <w:suppressLineNumbers w:val="0"/>
        <w:jc w:val="cente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招生专业、科类</w:t>
      </w:r>
    </w:p>
    <w:p>
      <w:pPr>
        <w:keepNext w:val="0"/>
        <w:keepLines w:val="0"/>
        <w:widowControl/>
        <w:suppressLineNumbers w:val="0"/>
        <w:jc w:val="cente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pPr>
      <w:r>
        <w:rPr>
          <w:rStyle w:val="9"/>
          <w:rFonts w:hint="eastAsia" w:ascii="仿宋_GB2312" w:hAnsi="仿宋_GB2312" w:eastAsia="仿宋_GB2312" w:cs="仿宋_GB2312"/>
          <w:b w:val="0"/>
          <w:bCs/>
          <w:i w:val="0"/>
          <w:caps w:val="0"/>
          <w:color w:val="000000" w:themeColor="text1"/>
          <w:spacing w:val="8"/>
          <w:sz w:val="32"/>
          <w:szCs w:val="32"/>
          <w:shd w:val="clear" w:fill="FFFFFF"/>
          <w14:textFill>
            <w14:solidFill>
              <w14:schemeClr w14:val="tx1"/>
            </w14:solidFill>
          </w14:textFill>
        </w:rPr>
        <w:t>（计划性质：国家计划；学费：5000元/年)</w:t>
      </w:r>
    </w:p>
    <w:p>
      <w:pPr>
        <w:rPr>
          <w:rFonts w:hint="eastAsia" w:ascii="微软雅黑" w:hAnsi="微软雅黑" w:eastAsia="微软雅黑" w:cs="微软雅黑"/>
          <w:b w:val="0"/>
          <w:i w:val="0"/>
          <w:caps w:val="0"/>
          <w:color w:val="000000" w:themeColor="text1"/>
          <w:spacing w:val="23"/>
          <w:sz w:val="21"/>
          <w:szCs w:val="21"/>
          <w:shd w:val="clear" w:fill="FFFFFF"/>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23"/>
          <w:sz w:val="21"/>
          <w:szCs w:val="21"/>
          <w:shd w:val="clear" w:fill="FFFFFF"/>
          <w:lang w:eastAsia="zh-CN"/>
          <w14:textFill>
            <w14:solidFill>
              <w14:schemeClr w14:val="tx1"/>
            </w14:solidFill>
          </w14:textFill>
        </w:rPr>
        <w:drawing>
          <wp:inline distT="0" distB="0" distL="114300" distR="114300">
            <wp:extent cx="5270500" cy="6542405"/>
            <wp:effectExtent l="0" t="0" r="6350" b="10795"/>
            <wp:docPr id="1" name="图片 1" descr="微信图片_20190805095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805095739"/>
                    <pic:cNvPicPr>
                      <a:picLocks noChangeAspect="1"/>
                    </pic:cNvPicPr>
                  </pic:nvPicPr>
                  <pic:blipFill>
                    <a:blip r:embed="rId5"/>
                    <a:stretch>
                      <a:fillRect/>
                    </a:stretch>
                  </pic:blipFill>
                  <pic:spPr>
                    <a:xfrm>
                      <a:off x="0" y="0"/>
                      <a:ext cx="5270500" cy="6542405"/>
                    </a:xfrm>
                    <a:prstGeom prst="rect">
                      <a:avLst/>
                    </a:prstGeom>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r>
        <w:rPr>
          <w:rStyle w:val="9"/>
          <w:rFonts w:hint="eastAsia" w:ascii="仿宋_GB2312" w:hAnsi="仿宋_GB2312" w:eastAsia="仿宋_GB2312" w:cs="仿宋_GB2312"/>
          <w:b w:val="0"/>
          <w:bCs/>
          <w:i w:val="0"/>
          <w:caps w:val="0"/>
          <w:color w:val="000000" w:themeColor="text1"/>
          <w:spacing w:val="8"/>
          <w:sz w:val="32"/>
          <w:szCs w:val="32"/>
          <w:shd w:val="clear" w:fill="FFFFFF"/>
          <w14:textFill>
            <w14:solidFill>
              <w14:schemeClr w14:val="tx1"/>
            </w14:solidFill>
          </w14:textFill>
        </w:rPr>
        <w:t>招生热线：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r>
        <w:rPr>
          <w:rStyle w:val="9"/>
          <w:rFonts w:hint="eastAsia" w:ascii="仿宋_GB2312" w:hAnsi="仿宋_GB2312" w:eastAsia="仿宋_GB2312" w:cs="仿宋_GB2312"/>
          <w:b w:val="0"/>
          <w:bCs/>
          <w:i w:val="0"/>
          <w:caps w:val="0"/>
          <w:color w:val="000000" w:themeColor="text1"/>
          <w:spacing w:val="8"/>
          <w:sz w:val="32"/>
          <w:szCs w:val="32"/>
          <w:shd w:val="clear" w:fill="FFFFFF"/>
          <w14:textFill>
            <w14:solidFill>
              <w14:schemeClr w14:val="tx1"/>
            </w14:solidFill>
          </w14:textFill>
        </w:rPr>
        <w:t>0477-8396757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r>
        <w:rPr>
          <w:rStyle w:val="9"/>
          <w:rFonts w:hint="eastAsia" w:ascii="仿宋_GB2312" w:hAnsi="仿宋_GB2312" w:eastAsia="仿宋_GB2312" w:cs="仿宋_GB2312"/>
          <w:b w:val="0"/>
          <w:bCs/>
          <w:i w:val="0"/>
          <w:caps w:val="0"/>
          <w:color w:val="000000" w:themeColor="text1"/>
          <w:spacing w:val="8"/>
          <w:sz w:val="32"/>
          <w:szCs w:val="32"/>
          <w:shd w:val="clear" w:fill="FFFFFF"/>
          <w14:textFill>
            <w14:solidFill>
              <w14:schemeClr w14:val="tx1"/>
            </w14:solidFill>
          </w14:textFill>
        </w:rPr>
        <w:t>8396759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r>
        <w:rPr>
          <w:rStyle w:val="9"/>
          <w:rFonts w:hint="eastAsia" w:ascii="仿宋_GB2312" w:hAnsi="仿宋_GB2312" w:eastAsia="仿宋_GB2312" w:cs="仿宋_GB2312"/>
          <w:b w:val="0"/>
          <w:bCs/>
          <w:i w:val="0"/>
          <w:caps w:val="0"/>
          <w:color w:val="000000" w:themeColor="text1"/>
          <w:spacing w:val="8"/>
          <w:sz w:val="32"/>
          <w:szCs w:val="32"/>
          <w:shd w:val="clear" w:fill="FFFFFF"/>
          <w14:textFill>
            <w14:solidFill>
              <w14:schemeClr w14:val="tx1"/>
            </w14:solidFill>
          </w14:textFill>
        </w:rPr>
        <w:t>移动电话：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r>
        <w:rPr>
          <w:rStyle w:val="9"/>
          <w:rFonts w:hint="eastAsia" w:ascii="仿宋_GB2312" w:hAnsi="仿宋_GB2312" w:eastAsia="仿宋_GB2312" w:cs="仿宋_GB2312"/>
          <w:b w:val="0"/>
          <w:bCs/>
          <w:i w:val="0"/>
          <w:caps w:val="0"/>
          <w:color w:val="000000" w:themeColor="text1"/>
          <w:spacing w:val="8"/>
          <w:sz w:val="32"/>
          <w:szCs w:val="32"/>
          <w:shd w:val="clear" w:fill="FFFFFF"/>
          <w14:textFill>
            <w14:solidFill>
              <w14:schemeClr w14:val="tx1"/>
            </w14:solidFill>
          </w14:textFill>
        </w:rPr>
        <w:t>15548554405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r>
        <w:rPr>
          <w:rStyle w:val="9"/>
          <w:rFonts w:hint="eastAsia" w:ascii="仿宋_GB2312" w:hAnsi="仿宋_GB2312" w:eastAsia="仿宋_GB2312" w:cs="仿宋_GB2312"/>
          <w:b w:val="0"/>
          <w:bCs/>
          <w:i w:val="0"/>
          <w:caps w:val="0"/>
          <w:color w:val="000000" w:themeColor="text1"/>
          <w:spacing w:val="8"/>
          <w:sz w:val="32"/>
          <w:szCs w:val="32"/>
          <w:shd w:val="clear" w:fill="FFFFFF"/>
          <w14:textFill>
            <w14:solidFill>
              <w14:schemeClr w14:val="tx1"/>
            </w14:solidFill>
          </w14:textFill>
        </w:rPr>
        <w:t>15661814408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r>
        <w:rPr>
          <w:rStyle w:val="9"/>
          <w:rFonts w:hint="eastAsia" w:ascii="仿宋_GB2312" w:hAnsi="仿宋_GB2312" w:eastAsia="仿宋_GB2312" w:cs="仿宋_GB2312"/>
          <w:b w:val="0"/>
          <w:bCs/>
          <w:i w:val="0"/>
          <w:caps w:val="0"/>
          <w:color w:val="000000" w:themeColor="text1"/>
          <w:spacing w:val="8"/>
          <w:sz w:val="32"/>
          <w:szCs w:val="32"/>
          <w:shd w:val="clear" w:fill="FFFFFF"/>
          <w14:textFill>
            <w14:solidFill>
              <w14:schemeClr w14:val="tx1"/>
            </w14:solidFill>
          </w14:textFill>
        </w:rPr>
        <w:t>15661814409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r>
        <w:rPr>
          <w:rStyle w:val="9"/>
          <w:rFonts w:hint="eastAsia" w:ascii="仿宋_GB2312" w:hAnsi="仿宋_GB2312" w:eastAsia="仿宋_GB2312" w:cs="仿宋_GB2312"/>
          <w:b w:val="0"/>
          <w:bCs/>
          <w:i w:val="0"/>
          <w:caps w:val="0"/>
          <w:color w:val="000000" w:themeColor="text1"/>
          <w:spacing w:val="8"/>
          <w:sz w:val="32"/>
          <w:szCs w:val="32"/>
          <w:shd w:val="clear" w:fill="FFFFFF"/>
          <w14:textFill>
            <w14:solidFill>
              <w14:schemeClr w14:val="tx1"/>
            </w14:solidFill>
          </w14:textFill>
        </w:rPr>
        <w:t>15661814406  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8"/>
          <w:sz w:val="32"/>
          <w:szCs w:val="32"/>
          <w:shd w:val="clear" w:fill="FFFFFF"/>
          <w14:textFill>
            <w14:solidFill>
              <w14:schemeClr w14:val="tx1"/>
            </w14:solidFill>
          </w14:textFill>
        </w:rPr>
        <w:t>地</w:t>
      </w:r>
      <w:r>
        <w:rPr>
          <w:rFonts w:hint="eastAsia" w:ascii="仿宋_GB2312" w:hAnsi="仿宋_GB2312" w:eastAsia="仿宋_GB2312" w:cs="仿宋_GB2312"/>
          <w:b w:val="0"/>
          <w:bCs/>
          <w:i w:val="0"/>
          <w:caps w:val="0"/>
          <w:color w:val="000000" w:themeColor="text1"/>
          <w:spacing w:val="8"/>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i w:val="0"/>
          <w:caps w:val="0"/>
          <w:color w:val="000000" w:themeColor="text1"/>
          <w:spacing w:val="8"/>
          <w:sz w:val="32"/>
          <w:szCs w:val="32"/>
          <w:shd w:val="clear" w:fill="FFFFFF"/>
          <w14:textFill>
            <w14:solidFill>
              <w14:schemeClr w14:val="tx1"/>
            </w14:solidFill>
          </w14:textFill>
        </w:rPr>
        <w:t>址：鄂尔多斯市康巴什区赛罕街1号鄂尔多斯职业学院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8"/>
          <w:sz w:val="32"/>
          <w:szCs w:val="32"/>
          <w:shd w:val="clear" w:fill="FFFFFF"/>
          <w14:textFill>
            <w14:solidFill>
              <w14:schemeClr w14:val="tx1"/>
            </w14:solidFill>
          </w14:textFill>
        </w:rPr>
        <w:t>网</w:t>
      </w:r>
      <w:r>
        <w:rPr>
          <w:rFonts w:hint="eastAsia" w:ascii="仿宋_GB2312" w:hAnsi="仿宋_GB2312" w:eastAsia="仿宋_GB2312" w:cs="仿宋_GB2312"/>
          <w:b w:val="0"/>
          <w:bCs/>
          <w:i w:val="0"/>
          <w:caps w:val="0"/>
          <w:color w:val="000000" w:themeColor="text1"/>
          <w:spacing w:val="8"/>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i w:val="0"/>
          <w:caps w:val="0"/>
          <w:color w:val="000000" w:themeColor="text1"/>
          <w:spacing w:val="8"/>
          <w:sz w:val="32"/>
          <w:szCs w:val="32"/>
          <w:shd w:val="clear" w:fill="FFFFFF"/>
          <w14:textFill>
            <w14:solidFill>
              <w14:schemeClr w14:val="tx1"/>
            </w14:solidFill>
          </w14:textFill>
        </w:rPr>
        <w:t>址：http://www.ordosvc.cn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r>
        <w:rPr>
          <w:rFonts w:hint="eastAsia" w:ascii="仿宋_GB2312" w:hAnsi="仿宋_GB2312" w:eastAsia="仿宋_GB2312" w:cs="仿宋_GB2312"/>
          <w:b w:val="0"/>
          <w:bCs/>
          <w:i w:val="0"/>
          <w:caps w:val="0"/>
          <w:color w:val="000000" w:themeColor="text1"/>
          <w:spacing w:val="8"/>
          <w:sz w:val="32"/>
          <w:szCs w:val="32"/>
          <w:shd w:val="clear" w:fill="FFFFFF"/>
          <w14:textFill>
            <w14:solidFill>
              <w14:schemeClr w14:val="tx1"/>
            </w14:solidFill>
          </w14:textFill>
        </w:rPr>
        <w:t>联系人：宋老师  高老师  杨老师  孙老师  王老师</w:t>
      </w:r>
    </w:p>
    <w:p>
      <w:pPr>
        <w:rPr>
          <w:rFonts w:ascii="微软雅黑" w:hAnsi="微软雅黑" w:eastAsia="微软雅黑" w:cs="微软雅黑"/>
          <w:b w:val="0"/>
          <w:i w:val="0"/>
          <w:caps w:val="0"/>
          <w:color w:val="000000" w:themeColor="text1"/>
          <w:spacing w:val="23"/>
          <w:sz w:val="21"/>
          <w:szCs w:val="21"/>
          <w:shd w:val="clear" w:fill="FFFFFF"/>
          <w14:textFill>
            <w14:solidFill>
              <w14:schemeClr w14:val="tx1"/>
            </w14:solidFill>
          </w14:textFill>
        </w:rPr>
      </w:pPr>
    </w:p>
    <w:sectPr>
      <w:footerReference r:id="rId3" w:type="default"/>
      <w:pgSz w:w="11906" w:h="16838"/>
      <w:pgMar w:top="1440" w:right="1800" w:bottom="1440" w:left="1800" w:header="851" w:footer="992" w:gutter="0"/>
      <w:pgNumType w:fmt="numberInDash"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C70361"/>
    <w:rsid w:val="0BC05E1C"/>
    <w:rsid w:val="12D02ABC"/>
    <w:rsid w:val="35AA052C"/>
    <w:rsid w:val="3F9E1CCF"/>
    <w:rsid w:val="3FDD010B"/>
    <w:rsid w:val="5F737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lenovo-01</dc:creator>
  <cp:lastModifiedBy>协会小白 </cp:lastModifiedBy>
  <dcterms:modified xsi:type="dcterms:W3CDTF">2019-08-05T08:51:06Z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