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tbl>
      <w:tblPr>
        <w:tblStyle w:val="3"/>
        <w:tblW w:w="11083" w:type="dxa"/>
        <w:jc w:val="center"/>
        <w:tblInd w:w="-13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794"/>
        <w:gridCol w:w="1598"/>
        <w:gridCol w:w="2917"/>
        <w:gridCol w:w="2018"/>
        <w:gridCol w:w="1515"/>
        <w:gridCol w:w="1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08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培训日程表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培训主题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 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培训讲师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18日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全天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报到、领资料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康巴什区石油大厦223室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5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19日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11:00-12:00 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企业信用修复及诚信选树宣贯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康巴什区石油大厦2楼阶梯会议室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云巧梅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19日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14:30-17:30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建设工程社会保障费申请划拨、调剂相关政策解读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康巴什区石油大厦2楼阶梯会议室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史方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20日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2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《绿色施工相关标准规范解读》、专家如何检查、施工现场如何做好绿色施工等</w:t>
            </w:r>
          </w:p>
        </w:tc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康巴什区石油大厦2楼阶梯会议室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汪道金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14:30-17:30</w:t>
            </w:r>
          </w:p>
        </w:tc>
        <w:tc>
          <w:tcPr>
            <w:tcW w:w="2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21日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2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个税、社保新政实施后建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筑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涉税疑难问题处理与实务操作</w:t>
            </w:r>
          </w:p>
        </w:tc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康巴什区石油大厦2楼阶梯会议室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</w:rPr>
              <w:t>冯有明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14:30-17:30</w:t>
            </w:r>
          </w:p>
        </w:tc>
        <w:tc>
          <w:tcPr>
            <w:tcW w:w="2917" w:type="dxa"/>
            <w:vMerge w:val="continue"/>
            <w:tcBorders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restart"/>
            <w:tcBorders>
              <w:top w:val="single" w:color="000000" w:themeColor="text1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22日</w:t>
            </w:r>
          </w:p>
        </w:tc>
        <w:tc>
          <w:tcPr>
            <w:tcW w:w="1598" w:type="dxa"/>
            <w:tcBorders>
              <w:top w:val="single" w:color="000000" w:themeColor="text1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2917" w:type="dxa"/>
            <w:vMerge w:val="continue"/>
            <w:tcBorders>
              <w:top w:val="single" w:color="000000" w:themeColor="text1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vMerge w:val="restart"/>
            <w:tcBorders>
              <w:top w:val="single" w:color="000000" w:themeColor="text1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4"/>
                <w:szCs w:val="24"/>
                <w:lang w:eastAsia="zh-CN"/>
              </w:rPr>
              <w:t>鄂尔多斯市东胜区万家惠北国之骄酒店七楼一号多功能会议厅</w:t>
            </w:r>
          </w:p>
        </w:tc>
        <w:tc>
          <w:tcPr>
            <w:tcW w:w="1515" w:type="dxa"/>
            <w:vMerge w:val="restart"/>
            <w:tcBorders>
              <w:top w:val="single" w:color="000000" w:themeColor="text1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钱丽君</w:t>
            </w:r>
          </w:p>
        </w:tc>
        <w:tc>
          <w:tcPr>
            <w:tcW w:w="1806" w:type="dxa"/>
            <w:vMerge w:val="restart"/>
            <w:tcBorders>
              <w:top w:val="single" w:color="000000" w:themeColor="text1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eastAsia="zh-CN"/>
              </w:rPr>
              <w:t>长途汽车站坐11路或5路2线到达终点站万家惠欢乐世界南门，乘坐5号6号电梯即到。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8" w:type="dxa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14:30-17:30</w:t>
            </w:r>
          </w:p>
        </w:tc>
        <w:tc>
          <w:tcPr>
            <w:tcW w:w="2917" w:type="dxa"/>
            <w:vMerge w:val="continue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vMerge w:val="continue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23日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2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建筑业企业资质标准及实施中相应问题的讲解</w:t>
            </w:r>
          </w:p>
        </w:tc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康巴什区石油大厦2楼阶梯会议室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徐和麟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14:30-17:30</w:t>
            </w:r>
          </w:p>
        </w:tc>
        <w:tc>
          <w:tcPr>
            <w:tcW w:w="2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ind w:right="-197" w:rightChars="-94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ind w:right="-197" w:rightChars="-94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 训 须 知</w:t>
      </w:r>
    </w:p>
    <w:p>
      <w:pPr>
        <w:ind w:right="-197" w:rightChars="-94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-197" w:rightChars="-94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报到时间及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地点： </w:t>
      </w:r>
    </w:p>
    <w:p>
      <w:pPr>
        <w:ind w:right="-197" w:rightChars="-94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报到时间：2019年3月18日全天；</w:t>
      </w:r>
    </w:p>
    <w:p>
      <w:pPr>
        <w:ind w:right="-197" w:rightChars="-94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鄂尔多斯市康巴什区石油大厦2楼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223室。</w:t>
      </w:r>
    </w:p>
    <w:p>
      <w:pPr>
        <w:ind w:right="-197" w:rightChars="-94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二、请参加培训班人员根据课程安排，提前15分钟进入会场准备上课。上课期间，请将手机设置为静音模式，会场内请勿吸烟，保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持会场整洁；请勿随意走动、大声喧哗。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、请学员注意人身安全，并妥善保管好自己的贵重财物。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、教务人员联系方式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培训监督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梅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15804770303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会务组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18647774771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  波：18347710806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白雪娇：15947420474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赵璐玮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15714876188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李若冰：18804778077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D1593"/>
    <w:rsid w:val="049F496D"/>
    <w:rsid w:val="06614230"/>
    <w:rsid w:val="098C0B48"/>
    <w:rsid w:val="130A7993"/>
    <w:rsid w:val="182B1F00"/>
    <w:rsid w:val="1ED6799E"/>
    <w:rsid w:val="22EF1DD7"/>
    <w:rsid w:val="259E13AB"/>
    <w:rsid w:val="266E6683"/>
    <w:rsid w:val="27E57428"/>
    <w:rsid w:val="291945C6"/>
    <w:rsid w:val="298160FB"/>
    <w:rsid w:val="2B4445B3"/>
    <w:rsid w:val="2EC91698"/>
    <w:rsid w:val="34D43179"/>
    <w:rsid w:val="37974FCB"/>
    <w:rsid w:val="3AD058D9"/>
    <w:rsid w:val="3C820E25"/>
    <w:rsid w:val="3D335F5B"/>
    <w:rsid w:val="3FEB2E84"/>
    <w:rsid w:val="417320D1"/>
    <w:rsid w:val="42833F80"/>
    <w:rsid w:val="441F15BD"/>
    <w:rsid w:val="4BFA0F73"/>
    <w:rsid w:val="53E07E43"/>
    <w:rsid w:val="59C24BB2"/>
    <w:rsid w:val="5A502D68"/>
    <w:rsid w:val="5FEB6DEC"/>
    <w:rsid w:val="60D220F7"/>
    <w:rsid w:val="60E03BD1"/>
    <w:rsid w:val="73DC7134"/>
    <w:rsid w:val="7B3D6E8C"/>
    <w:rsid w:val="7B731171"/>
    <w:rsid w:val="7F2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2018-03-13T01:30:00Z</dcterms:created>
  <dc:creator>weibo</dc:creator>
  <cp:lastModifiedBy>协会小白 </cp:lastModifiedBy>
  <cp:lastPrinted>2019-03-13T07:59:00Z</cp:lastPrinted>
  <dcterms:modified xsi:type="dcterms:W3CDTF">2019-03-14T02:17:56Z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